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468" w:beforeLines="150" w:after="468" w:afterLines="150" w:line="480" w:lineRule="exact"/>
        <w:ind w:firstLine="0" w:firstLineChars="0"/>
        <w:jc w:val="center"/>
        <w:rPr>
          <w:rFonts w:hint="eastAsia" w:ascii="仿宋" w:hAnsi="仿宋" w:eastAsia="仿宋"/>
          <w:b/>
          <w:color w:val="000000" w:themeColor="text1"/>
          <w:sz w:val="32"/>
          <w14:textFill>
            <w14:solidFill>
              <w14:schemeClr w14:val="tx1"/>
            </w14:solidFill>
          </w14:textFill>
        </w:rPr>
      </w:pPr>
      <w:bookmarkStart w:id="0" w:name="_GoBack"/>
      <w:bookmarkEnd w:id="0"/>
      <w:r>
        <w:rPr>
          <w:rFonts w:hint="eastAsia" w:ascii="仿宋" w:hAnsi="仿宋" w:eastAsia="仿宋"/>
          <w:b/>
          <w:color w:val="000000" w:themeColor="text1"/>
          <w:sz w:val="32"/>
          <w14:textFill>
            <w14:solidFill>
              <w14:schemeClr w14:val="tx1"/>
            </w14:solidFill>
          </w14:textFill>
        </w:rPr>
        <w:t>招租方案</w:t>
      </w:r>
    </w:p>
    <w:p>
      <w:pPr>
        <w:pStyle w:val="8"/>
        <w:numPr>
          <w:ilvl w:val="0"/>
          <w:numId w:val="1"/>
        </w:numPr>
        <w:spacing w:before="312" w:beforeLines="100" w:line="480" w:lineRule="exact"/>
        <w:ind w:left="567" w:hanging="567" w:firstLineChars="0"/>
        <w:rPr>
          <w:rFonts w:hint="eastAsia" w:ascii="仿宋" w:hAnsi="仿宋" w:eastAsia="仿宋"/>
          <w:b/>
          <w:color w:val="000000" w:themeColor="text1"/>
          <w:sz w:val="28"/>
          <w14:textFill>
            <w14:solidFill>
              <w14:schemeClr w14:val="tx1"/>
            </w14:solidFill>
          </w14:textFill>
        </w:rPr>
      </w:pPr>
      <w:r>
        <w:rPr>
          <w:rFonts w:hint="eastAsia" w:ascii="仿宋" w:hAnsi="仿宋" w:eastAsia="仿宋"/>
          <w:b/>
          <w:color w:val="000000" w:themeColor="text1"/>
          <w:sz w:val="28"/>
          <w14:textFill>
            <w14:solidFill>
              <w14:schemeClr w14:val="tx1"/>
            </w14:solidFill>
          </w14:textFill>
        </w:rPr>
        <w:t>招租目的</w:t>
      </w:r>
    </w:p>
    <w:p>
      <w:pPr>
        <w:pStyle w:val="8"/>
        <w:spacing w:before="156" w:line="480" w:lineRule="exact"/>
        <w:ind w:left="567" w:firstLine="0" w:firstLineChars="0"/>
        <w:rPr>
          <w:rFonts w:hint="eastAsia" w:ascii="仿宋" w:hAnsi="仿宋" w:eastAsia="仿宋"/>
          <w:sz w:val="28"/>
        </w:rPr>
      </w:pPr>
      <w:r>
        <w:rPr>
          <w:rFonts w:hint="eastAsia" w:ascii="仿宋" w:hAnsi="仿宋" w:eastAsia="仿宋"/>
          <w:sz w:val="28"/>
        </w:rPr>
        <w:t>为规范国有控股企业的资产招租行为，保障资产效益最大化。</w:t>
      </w:r>
    </w:p>
    <w:p>
      <w:pPr>
        <w:pStyle w:val="8"/>
        <w:numPr>
          <w:ilvl w:val="0"/>
          <w:numId w:val="1"/>
        </w:numPr>
        <w:spacing w:before="312" w:beforeLines="100" w:line="480" w:lineRule="exact"/>
        <w:ind w:left="567" w:hanging="567" w:firstLineChars="0"/>
        <w:rPr>
          <w:rFonts w:hint="eastAsia" w:ascii="仿宋" w:hAnsi="仿宋" w:eastAsia="仿宋"/>
          <w:b/>
          <w:color w:val="000000" w:themeColor="text1"/>
          <w:sz w:val="28"/>
          <w14:textFill>
            <w14:solidFill>
              <w14:schemeClr w14:val="tx1"/>
            </w14:solidFill>
          </w14:textFill>
        </w:rPr>
      </w:pPr>
      <w:r>
        <w:rPr>
          <w:rFonts w:hint="eastAsia" w:ascii="仿宋" w:hAnsi="仿宋" w:eastAsia="仿宋"/>
          <w:b/>
          <w:color w:val="000000" w:themeColor="text1"/>
          <w:sz w:val="28"/>
          <w14:textFill>
            <w14:solidFill>
              <w14:schemeClr w14:val="tx1"/>
            </w14:solidFill>
          </w14:textFill>
        </w:rPr>
        <w:t>招租形式</w:t>
      </w:r>
    </w:p>
    <w:p>
      <w:pPr>
        <w:pStyle w:val="8"/>
        <w:spacing w:before="156" w:line="480" w:lineRule="exact"/>
        <w:ind w:left="567" w:firstLine="0" w:firstLineChars="0"/>
        <w:rPr>
          <w:rFonts w:hint="eastAsia" w:ascii="仿宋" w:hAnsi="仿宋" w:eastAsia="仿宋"/>
          <w:sz w:val="28"/>
        </w:rPr>
      </w:pPr>
      <w:r>
        <w:rPr>
          <w:rFonts w:hint="eastAsia" w:ascii="仿宋" w:hAnsi="仿宋" w:eastAsia="仿宋"/>
          <w:sz w:val="28"/>
        </w:rPr>
        <w:t>面向社会公开招租。</w:t>
      </w:r>
    </w:p>
    <w:p>
      <w:pPr>
        <w:pStyle w:val="8"/>
        <w:numPr>
          <w:ilvl w:val="0"/>
          <w:numId w:val="1"/>
        </w:numPr>
        <w:spacing w:before="312" w:beforeLines="100" w:line="480" w:lineRule="exact"/>
        <w:ind w:left="567" w:hanging="567" w:firstLineChars="0"/>
        <w:rPr>
          <w:rFonts w:hint="eastAsia" w:ascii="仿宋" w:hAnsi="仿宋" w:eastAsia="仿宋"/>
          <w:b/>
          <w:color w:val="000000" w:themeColor="text1"/>
          <w:sz w:val="28"/>
          <w14:textFill>
            <w14:solidFill>
              <w14:schemeClr w14:val="tx1"/>
            </w14:solidFill>
          </w14:textFill>
        </w:rPr>
      </w:pPr>
      <w:r>
        <w:rPr>
          <w:rFonts w:hint="eastAsia" w:ascii="仿宋" w:hAnsi="仿宋" w:eastAsia="仿宋"/>
          <w:b/>
          <w:color w:val="000000" w:themeColor="text1"/>
          <w:sz w:val="28"/>
          <w14:textFill>
            <w14:solidFill>
              <w14:schemeClr w14:val="tx1"/>
            </w14:solidFill>
          </w14:textFill>
        </w:rPr>
        <w:t>招租标的的详情</w:t>
      </w:r>
    </w:p>
    <w:p>
      <w:pPr>
        <w:pStyle w:val="8"/>
        <w:spacing w:before="156" w:line="480" w:lineRule="exact"/>
        <w:ind w:firstLine="565" w:firstLineChars="202"/>
        <w:rPr>
          <w:rFonts w:hint="eastAsia" w:ascii="仿宋" w:hAnsi="仿宋" w:eastAsia="仿宋"/>
          <w:sz w:val="28"/>
        </w:rPr>
      </w:pPr>
      <w:r>
        <w:rPr>
          <w:rFonts w:hint="eastAsia" w:ascii="仿宋" w:hAnsi="仿宋" w:eastAsia="仿宋"/>
          <w:sz w:val="28"/>
        </w:rPr>
        <w:t>本期公开招租标的为：固晶机109台、焊线机86台。</w:t>
      </w:r>
    </w:p>
    <w:p>
      <w:pPr>
        <w:pStyle w:val="8"/>
        <w:spacing w:before="156" w:line="480" w:lineRule="exact"/>
        <w:ind w:firstLine="565" w:firstLineChars="202"/>
        <w:rPr>
          <w:rFonts w:hint="eastAsia" w:ascii="仿宋" w:hAnsi="仿宋" w:eastAsia="仿宋"/>
          <w:sz w:val="28"/>
        </w:rPr>
      </w:pPr>
      <w:r>
        <w:rPr>
          <w:rFonts w:hint="eastAsia" w:ascii="仿宋" w:hAnsi="仿宋" w:eastAsia="仿宋"/>
          <w:sz w:val="28"/>
        </w:rPr>
        <w:t>租赁用途：在法律、法规、政策允许的范围内使用，生产LED产品。承租人应充分了解上述招租标的的所有状况，并自行办理设备放置场所的各项基本环境和安全使用条件配备（包括但不限于装修改造报建、消防、环保、卫生、用电增容等），并承担因配备所产生的全部费用。</w:t>
      </w:r>
    </w:p>
    <w:p>
      <w:pPr>
        <w:pStyle w:val="8"/>
        <w:numPr>
          <w:ilvl w:val="0"/>
          <w:numId w:val="1"/>
        </w:numPr>
        <w:spacing w:before="312" w:beforeLines="100" w:line="480" w:lineRule="exact"/>
        <w:ind w:left="567" w:hanging="567" w:firstLineChars="0"/>
        <w:rPr>
          <w:rFonts w:hint="eastAsia" w:ascii="仿宋" w:hAnsi="仿宋" w:eastAsia="仿宋"/>
          <w:b/>
          <w:color w:val="000000" w:themeColor="text1"/>
          <w:sz w:val="28"/>
          <w14:textFill>
            <w14:solidFill>
              <w14:schemeClr w14:val="tx1"/>
            </w14:solidFill>
          </w14:textFill>
        </w:rPr>
      </w:pPr>
      <w:r>
        <w:rPr>
          <w:rFonts w:hint="eastAsia" w:ascii="仿宋" w:hAnsi="仿宋" w:eastAsia="仿宋"/>
          <w:b/>
          <w:color w:val="000000" w:themeColor="text1"/>
          <w:sz w:val="28"/>
          <w14:textFill>
            <w14:solidFill>
              <w14:schemeClr w14:val="tx1"/>
            </w14:solidFill>
          </w14:textFill>
        </w:rPr>
        <w:t>招租原则</w:t>
      </w:r>
    </w:p>
    <w:p>
      <w:pPr>
        <w:pStyle w:val="8"/>
        <w:spacing w:before="156" w:line="480" w:lineRule="exact"/>
        <w:ind w:left="567" w:firstLine="0" w:firstLineChars="0"/>
        <w:rPr>
          <w:rFonts w:hint="eastAsia" w:ascii="仿宋" w:hAnsi="仿宋" w:eastAsia="仿宋"/>
          <w:sz w:val="28"/>
        </w:rPr>
      </w:pPr>
      <w:r>
        <w:rPr>
          <w:rFonts w:hint="eastAsia" w:ascii="仿宋" w:hAnsi="仿宋" w:eastAsia="仿宋"/>
          <w:sz w:val="28"/>
        </w:rPr>
        <w:t>公开、公平、公正原则。</w:t>
      </w:r>
    </w:p>
    <w:p>
      <w:pPr>
        <w:pStyle w:val="8"/>
        <w:numPr>
          <w:ilvl w:val="0"/>
          <w:numId w:val="1"/>
        </w:numPr>
        <w:spacing w:before="312" w:beforeLines="100" w:line="480" w:lineRule="exact"/>
        <w:ind w:left="567" w:hanging="567" w:firstLineChars="0"/>
        <w:rPr>
          <w:rFonts w:hint="eastAsia" w:ascii="仿宋" w:hAnsi="仿宋" w:eastAsia="仿宋"/>
          <w:b/>
          <w:color w:val="000000" w:themeColor="text1"/>
          <w:sz w:val="28"/>
          <w14:textFill>
            <w14:solidFill>
              <w14:schemeClr w14:val="tx1"/>
            </w14:solidFill>
          </w14:textFill>
        </w:rPr>
      </w:pPr>
      <w:r>
        <w:rPr>
          <w:rFonts w:hint="eastAsia" w:ascii="仿宋" w:hAnsi="仿宋" w:eastAsia="仿宋"/>
          <w:b/>
          <w:color w:val="000000" w:themeColor="text1"/>
          <w:sz w:val="28"/>
          <w14:textFill>
            <w14:solidFill>
              <w14:schemeClr w14:val="tx1"/>
            </w14:solidFill>
          </w14:textFill>
        </w:rPr>
        <w:t>租金底价</w:t>
      </w:r>
    </w:p>
    <w:p>
      <w:pPr>
        <w:pStyle w:val="8"/>
        <w:spacing w:before="156" w:line="480" w:lineRule="exact"/>
        <w:ind w:firstLine="565" w:firstLineChars="202"/>
        <w:rPr>
          <w:rFonts w:hint="eastAsia" w:ascii="仿宋" w:hAnsi="仿宋" w:eastAsia="仿宋"/>
          <w:sz w:val="28"/>
        </w:rPr>
      </w:pPr>
      <w:r>
        <w:rPr>
          <w:rFonts w:ascii="仿宋" w:hAnsi="仿宋" w:eastAsia="仿宋"/>
          <w:sz w:val="28"/>
        </w:rPr>
        <w:t>1</w:t>
      </w:r>
      <w:r>
        <w:rPr>
          <w:rFonts w:hint="eastAsia" w:ascii="仿宋" w:hAnsi="仿宋" w:eastAsia="仿宋"/>
          <w:sz w:val="28"/>
        </w:rPr>
        <w:t>、租金底价为179734.10元/月（含税），自安装调试期到期之日起算。</w:t>
      </w:r>
    </w:p>
    <w:p>
      <w:pPr>
        <w:pStyle w:val="8"/>
        <w:spacing w:before="156" w:line="480" w:lineRule="exact"/>
        <w:ind w:firstLine="565" w:firstLineChars="202"/>
        <w:rPr>
          <w:rFonts w:hint="eastAsia" w:ascii="仿宋" w:hAnsi="仿宋" w:eastAsia="仿宋"/>
          <w:sz w:val="28"/>
        </w:rPr>
      </w:pPr>
      <w:r>
        <w:rPr>
          <w:rFonts w:hint="eastAsia" w:ascii="仿宋" w:hAnsi="仿宋" w:eastAsia="仿宋"/>
          <w:sz w:val="28"/>
        </w:rPr>
        <w:t>2、租金押三付三，租赁</w:t>
      </w:r>
      <w:r>
        <w:rPr>
          <w:rFonts w:ascii="仿宋" w:hAnsi="仿宋" w:eastAsia="仿宋"/>
          <w:sz w:val="28"/>
        </w:rPr>
        <w:t>保证金为人民</w:t>
      </w:r>
      <w:r>
        <w:rPr>
          <w:rFonts w:hint="eastAsia" w:ascii="仿宋" w:hAnsi="仿宋" w:eastAsia="仿宋"/>
          <w:sz w:val="28"/>
        </w:rPr>
        <w:t>币539202.30</w:t>
      </w:r>
      <w:r>
        <w:rPr>
          <w:rFonts w:ascii="仿宋" w:hAnsi="仿宋" w:eastAsia="仿宋"/>
          <w:sz w:val="28"/>
        </w:rPr>
        <w:t>元（最终按竞得价格首年三个月租金计取，若该金额高于</w:t>
      </w:r>
      <w:r>
        <w:rPr>
          <w:rFonts w:hint="eastAsia" w:ascii="仿宋" w:hAnsi="仿宋" w:eastAsia="仿宋"/>
          <w:sz w:val="28"/>
        </w:rPr>
        <w:t>539202.30</w:t>
      </w:r>
      <w:r>
        <w:rPr>
          <w:rFonts w:ascii="仿宋" w:hAnsi="仿宋" w:eastAsia="仿宋"/>
          <w:sz w:val="28"/>
        </w:rPr>
        <w:t>元则按此较高金额执行）</w:t>
      </w:r>
      <w:r>
        <w:rPr>
          <w:rFonts w:hint="eastAsia" w:ascii="仿宋" w:hAnsi="仿宋" w:eastAsia="仿宋"/>
          <w:sz w:val="28"/>
          <w:lang w:eastAsia="zh-CN"/>
        </w:rPr>
        <w:t>。</w:t>
      </w:r>
      <w:r>
        <w:rPr>
          <w:rFonts w:hint="eastAsia" w:ascii="仿宋" w:hAnsi="仿宋" w:eastAsia="仿宋"/>
          <w:sz w:val="28"/>
          <w:lang w:val="en-US" w:eastAsia="zh-CN"/>
        </w:rPr>
        <w:t>承租方需在签订合同前10个工作日内将押金转至出租方指定账户。</w:t>
      </w:r>
      <w:r>
        <w:rPr>
          <w:rFonts w:hint="eastAsia" w:ascii="仿宋" w:hAnsi="仿宋" w:eastAsia="仿宋"/>
          <w:sz w:val="28"/>
        </w:rPr>
        <w:t>每个付款周期的前10日内一次性支付下期租金。</w:t>
      </w:r>
    </w:p>
    <w:p>
      <w:pPr>
        <w:pStyle w:val="8"/>
        <w:numPr>
          <w:ilvl w:val="0"/>
          <w:numId w:val="1"/>
        </w:numPr>
        <w:spacing w:before="312" w:beforeLines="100" w:line="480" w:lineRule="exact"/>
        <w:ind w:left="567" w:hanging="567" w:firstLineChars="0"/>
        <w:rPr>
          <w:rFonts w:hint="eastAsia" w:ascii="仿宋" w:hAnsi="仿宋" w:eastAsia="仿宋"/>
          <w:b/>
          <w:color w:val="000000" w:themeColor="text1"/>
          <w:sz w:val="28"/>
          <w14:textFill>
            <w14:solidFill>
              <w14:schemeClr w14:val="tx1"/>
            </w14:solidFill>
          </w14:textFill>
        </w:rPr>
      </w:pPr>
      <w:r>
        <w:rPr>
          <w:rFonts w:hint="eastAsia" w:ascii="仿宋" w:hAnsi="仿宋" w:eastAsia="仿宋"/>
          <w:b/>
          <w:color w:val="000000" w:themeColor="text1"/>
          <w:sz w:val="28"/>
          <w14:textFill>
            <w14:solidFill>
              <w14:schemeClr w14:val="tx1"/>
            </w14:solidFill>
          </w14:textFill>
        </w:rPr>
        <w:t>其他费用</w:t>
      </w:r>
    </w:p>
    <w:p>
      <w:pPr>
        <w:pStyle w:val="8"/>
        <w:spacing w:before="156" w:line="480" w:lineRule="exact"/>
        <w:ind w:firstLine="565" w:firstLineChars="202"/>
        <w:rPr>
          <w:rFonts w:hint="eastAsia" w:ascii="仿宋" w:hAnsi="仿宋" w:eastAsia="仿宋"/>
          <w:sz w:val="28"/>
        </w:rPr>
      </w:pPr>
      <w:r>
        <w:rPr>
          <w:rFonts w:hint="eastAsia" w:ascii="仿宋" w:hAnsi="仿宋" w:eastAsia="仿宋"/>
          <w:sz w:val="28"/>
        </w:rPr>
        <w:t>1、应缴厦门产权交易中心的产权交易佣金及交易鉴证费由招租方承担；</w:t>
      </w:r>
    </w:p>
    <w:p>
      <w:pPr>
        <w:pStyle w:val="8"/>
        <w:spacing w:before="156" w:line="480" w:lineRule="exact"/>
        <w:ind w:firstLine="565" w:firstLineChars="202"/>
        <w:rPr>
          <w:rFonts w:hint="eastAsia" w:ascii="仿宋" w:hAnsi="仿宋" w:eastAsia="仿宋"/>
          <w:sz w:val="28"/>
        </w:rPr>
      </w:pPr>
      <w:r>
        <w:rPr>
          <w:rFonts w:hint="eastAsia" w:ascii="仿宋" w:hAnsi="仿宋" w:eastAsia="仿宋"/>
          <w:sz w:val="28"/>
        </w:rPr>
        <w:t>2、意向人办理登记时应缴纳厦门产权交易中心竞租保证金为539202.30元；</w:t>
      </w:r>
    </w:p>
    <w:p>
      <w:pPr>
        <w:pStyle w:val="8"/>
        <w:spacing w:before="156" w:line="480" w:lineRule="exact"/>
        <w:ind w:firstLine="565" w:firstLineChars="202"/>
        <w:rPr>
          <w:rFonts w:hint="default" w:ascii="仿宋" w:hAnsi="仿宋" w:eastAsia="仿宋"/>
          <w:sz w:val="28"/>
          <w:lang w:val="en-US" w:eastAsia="zh-CN"/>
        </w:rPr>
      </w:pPr>
      <w:r>
        <w:rPr>
          <w:rFonts w:hint="eastAsia" w:ascii="仿宋" w:hAnsi="仿宋" w:eastAsia="仿宋"/>
          <w:sz w:val="28"/>
        </w:rPr>
        <w:t>3、租赁期间产生的调试、保养、维护、运输等相关费用由承租人承担。</w:t>
      </w:r>
    </w:p>
    <w:p>
      <w:pPr>
        <w:pStyle w:val="8"/>
        <w:numPr>
          <w:ilvl w:val="0"/>
          <w:numId w:val="1"/>
        </w:numPr>
        <w:spacing w:before="312" w:beforeLines="100" w:line="480" w:lineRule="exact"/>
        <w:ind w:left="567" w:hanging="567" w:firstLineChars="0"/>
        <w:rPr>
          <w:rFonts w:hint="eastAsia" w:ascii="仿宋" w:hAnsi="仿宋" w:eastAsia="仿宋"/>
          <w:b/>
          <w:color w:val="000000" w:themeColor="text1"/>
          <w:sz w:val="28"/>
          <w14:textFill>
            <w14:solidFill>
              <w14:schemeClr w14:val="tx1"/>
            </w14:solidFill>
          </w14:textFill>
        </w:rPr>
      </w:pPr>
      <w:r>
        <w:rPr>
          <w:rFonts w:hint="eastAsia" w:ascii="仿宋" w:hAnsi="仿宋" w:eastAsia="仿宋"/>
          <w:b/>
          <w:color w:val="000000" w:themeColor="text1"/>
          <w:sz w:val="28"/>
          <w14:textFill>
            <w14:solidFill>
              <w14:schemeClr w14:val="tx1"/>
            </w14:solidFill>
          </w14:textFill>
        </w:rPr>
        <w:t>承租人确定原则</w:t>
      </w:r>
    </w:p>
    <w:p>
      <w:pPr>
        <w:pStyle w:val="8"/>
        <w:spacing w:before="156" w:line="480" w:lineRule="exact"/>
        <w:ind w:left="567" w:firstLine="0" w:firstLineChars="0"/>
        <w:rPr>
          <w:rFonts w:hint="eastAsia" w:ascii="仿宋" w:hAnsi="仿宋" w:eastAsia="仿宋"/>
          <w:sz w:val="28"/>
        </w:rPr>
      </w:pPr>
      <w:r>
        <w:rPr>
          <w:rFonts w:hint="eastAsia" w:ascii="仿宋" w:hAnsi="仿宋" w:eastAsia="仿宋"/>
          <w:sz w:val="28"/>
        </w:rPr>
        <w:t>公开招租，网络竞价，价高者得。</w:t>
      </w:r>
    </w:p>
    <w:p>
      <w:pPr>
        <w:pStyle w:val="8"/>
        <w:numPr>
          <w:ilvl w:val="0"/>
          <w:numId w:val="1"/>
        </w:numPr>
        <w:spacing w:before="312" w:beforeLines="100" w:line="480" w:lineRule="exact"/>
        <w:ind w:left="567" w:hanging="567" w:firstLineChars="0"/>
        <w:rPr>
          <w:rFonts w:hint="eastAsia" w:ascii="仿宋" w:hAnsi="仿宋" w:eastAsia="仿宋"/>
          <w:b/>
          <w:color w:val="000000" w:themeColor="text1"/>
          <w:sz w:val="28"/>
          <w14:textFill>
            <w14:solidFill>
              <w14:schemeClr w14:val="tx1"/>
            </w14:solidFill>
          </w14:textFill>
        </w:rPr>
      </w:pPr>
      <w:r>
        <w:rPr>
          <w:rFonts w:hint="eastAsia" w:ascii="仿宋" w:hAnsi="仿宋" w:eastAsia="仿宋"/>
          <w:b/>
          <w:color w:val="000000" w:themeColor="text1"/>
          <w:sz w:val="28"/>
          <w14:textFill>
            <w14:solidFill>
              <w14:schemeClr w14:val="tx1"/>
            </w14:solidFill>
          </w14:textFill>
        </w:rPr>
        <w:t>承租人资格要求</w:t>
      </w:r>
    </w:p>
    <w:p>
      <w:pPr>
        <w:pStyle w:val="8"/>
        <w:spacing w:before="156" w:line="480" w:lineRule="exact"/>
        <w:ind w:firstLine="565" w:firstLineChars="202"/>
        <w:rPr>
          <w:rFonts w:hint="eastAsia" w:ascii="仿宋" w:hAnsi="仿宋" w:eastAsia="仿宋"/>
          <w:sz w:val="28"/>
        </w:rPr>
      </w:pPr>
      <w:r>
        <w:rPr>
          <w:rFonts w:hint="eastAsia" w:ascii="仿宋" w:hAnsi="仿宋" w:eastAsia="仿宋"/>
          <w:sz w:val="28"/>
        </w:rPr>
        <w:t>承租人不得为失信被执行人及失信被执行人的法定代表人、主要负责人、实际控制人、影响债务履行的直接责任人员；</w:t>
      </w:r>
    </w:p>
    <w:p>
      <w:pPr>
        <w:pStyle w:val="8"/>
        <w:numPr>
          <w:ilvl w:val="0"/>
          <w:numId w:val="1"/>
        </w:numPr>
        <w:spacing w:before="312" w:beforeLines="100" w:line="480" w:lineRule="exact"/>
        <w:ind w:left="567" w:hanging="567" w:firstLineChars="0"/>
        <w:rPr>
          <w:rFonts w:hint="eastAsia" w:ascii="仿宋" w:hAnsi="仿宋" w:eastAsia="仿宋"/>
          <w:b/>
          <w:color w:val="000000" w:themeColor="text1"/>
          <w:sz w:val="28"/>
          <w14:textFill>
            <w14:solidFill>
              <w14:schemeClr w14:val="tx1"/>
            </w14:solidFill>
          </w14:textFill>
        </w:rPr>
      </w:pPr>
      <w:r>
        <w:rPr>
          <w:rFonts w:hint="eastAsia" w:ascii="仿宋" w:hAnsi="仿宋" w:eastAsia="仿宋"/>
          <w:b/>
          <w:color w:val="000000" w:themeColor="text1"/>
          <w:sz w:val="28"/>
          <w14:textFill>
            <w14:solidFill>
              <w14:schemeClr w14:val="tx1"/>
            </w14:solidFill>
          </w14:textFill>
        </w:rPr>
        <w:t>租期</w:t>
      </w:r>
    </w:p>
    <w:p>
      <w:pPr>
        <w:pStyle w:val="8"/>
        <w:numPr>
          <w:ilvl w:val="0"/>
          <w:numId w:val="2"/>
        </w:numPr>
        <w:spacing w:before="156" w:line="480" w:lineRule="exact"/>
        <w:ind w:firstLine="565" w:firstLineChars="202"/>
        <w:rPr>
          <w:rFonts w:hint="eastAsia" w:ascii="仿宋" w:hAnsi="仿宋" w:eastAsia="仿宋"/>
          <w:color w:val="000000" w:themeColor="text1"/>
          <w:sz w:val="28"/>
          <w14:textFill>
            <w14:solidFill>
              <w14:schemeClr w14:val="tx1"/>
            </w14:solidFill>
          </w14:textFill>
        </w:rPr>
      </w:pPr>
      <w:r>
        <w:rPr>
          <w:rFonts w:hint="eastAsia" w:ascii="仿宋" w:hAnsi="仿宋" w:eastAsia="仿宋"/>
          <w:color w:val="000000" w:themeColor="text1"/>
          <w:sz w:val="28"/>
          <w14:textFill>
            <w14:solidFill>
              <w14:schemeClr w14:val="tx1"/>
            </w14:solidFill>
          </w14:textFill>
        </w:rPr>
        <w:t>租赁期限3年</w:t>
      </w:r>
      <w:r>
        <w:rPr>
          <w:rFonts w:hint="eastAsia" w:ascii="仿宋" w:hAnsi="仿宋" w:eastAsia="仿宋"/>
          <w:color w:val="000000" w:themeColor="text1"/>
          <w:sz w:val="28"/>
          <w:lang w:val="en-US" w:eastAsia="zh-CN"/>
          <w14:textFill>
            <w14:solidFill>
              <w14:schemeClr w14:val="tx1"/>
            </w14:solidFill>
          </w14:textFill>
        </w:rPr>
        <w:t>,租赁期自设备安装和调试期到期之日起算</w:t>
      </w:r>
      <w:r>
        <w:rPr>
          <w:rFonts w:ascii="仿宋" w:hAnsi="仿宋" w:eastAsia="仿宋"/>
          <w:color w:val="000000" w:themeColor="text1"/>
          <w:sz w:val="28"/>
          <w14:textFill>
            <w14:solidFill>
              <w14:schemeClr w14:val="tx1"/>
            </w14:solidFill>
          </w14:textFill>
        </w:rPr>
        <w:t>。</w:t>
      </w:r>
      <w:r>
        <w:rPr>
          <w:rFonts w:hint="eastAsia" w:ascii="仿宋" w:hAnsi="仿宋" w:eastAsia="仿宋"/>
          <w:color w:val="000000" w:themeColor="text1"/>
          <w:sz w:val="28"/>
          <w:lang w:val="en-US" w:eastAsia="zh-CN"/>
          <w14:textFill>
            <w14:solidFill>
              <w14:schemeClr w14:val="tx1"/>
            </w14:solidFill>
          </w14:textFill>
        </w:rPr>
        <w:t>出租方（</w:t>
      </w:r>
      <w:r>
        <w:rPr>
          <w:rFonts w:hint="eastAsia" w:ascii="仿宋" w:hAnsi="仿宋" w:eastAsia="仿宋"/>
          <w:color w:val="000000" w:themeColor="text1"/>
          <w:sz w:val="28"/>
          <w14:textFill>
            <w14:solidFill>
              <w14:schemeClr w14:val="tx1"/>
            </w14:solidFill>
          </w14:textFill>
        </w:rPr>
        <w:t>甲给予</w:t>
      </w:r>
      <w:r>
        <w:rPr>
          <w:rFonts w:hint="eastAsia" w:ascii="仿宋" w:hAnsi="仿宋" w:eastAsia="仿宋"/>
          <w:color w:val="000000" w:themeColor="text1"/>
          <w:sz w:val="28"/>
          <w:lang w:val="en-US" w:eastAsia="zh-CN"/>
          <w14:textFill>
            <w14:solidFill>
              <w14:schemeClr w14:val="tx1"/>
            </w14:solidFill>
          </w14:textFill>
        </w:rPr>
        <w:t>承租方（</w:t>
      </w:r>
      <w:r>
        <w:rPr>
          <w:rFonts w:hint="eastAsia" w:ascii="仿宋" w:hAnsi="仿宋" w:eastAsia="仿宋"/>
          <w:color w:val="000000" w:themeColor="text1"/>
          <w:sz w:val="28"/>
          <w14:textFill>
            <w14:solidFill>
              <w14:schemeClr w14:val="tx1"/>
            </w14:solidFill>
          </w14:textFill>
        </w:rPr>
        <w:t>乙方</w:t>
      </w:r>
      <w:r>
        <w:rPr>
          <w:rFonts w:hint="eastAsia" w:ascii="仿宋" w:hAnsi="仿宋" w:eastAsia="仿宋"/>
          <w:color w:val="000000" w:themeColor="text1"/>
          <w:sz w:val="28"/>
          <w:lang w:eastAsia="zh-CN"/>
          <w14:textFill>
            <w14:solidFill>
              <w14:schemeClr w14:val="tx1"/>
            </w14:solidFill>
          </w14:textFill>
        </w:rPr>
        <w:t>）</w:t>
      </w:r>
      <w:r>
        <w:rPr>
          <w:rFonts w:hint="eastAsia" w:ascii="仿宋" w:hAnsi="仿宋" w:eastAsia="仿宋"/>
          <w:color w:val="000000" w:themeColor="text1"/>
          <w:sz w:val="28"/>
          <w14:textFill>
            <w14:solidFill>
              <w14:schemeClr w14:val="tx1"/>
            </w14:solidFill>
          </w14:textFill>
        </w:rPr>
        <w:t>设备安装调试期60天，期间甲方提供必要协助，安装调试期间免收租金。租约期满后，如招租方招租对同一标的再次公开招租的，承租人在同等条件下具有优先权。</w:t>
      </w:r>
    </w:p>
    <w:p>
      <w:pPr>
        <w:pStyle w:val="8"/>
        <w:numPr>
          <w:ilvl w:val="0"/>
          <w:numId w:val="1"/>
        </w:numPr>
        <w:spacing w:before="312" w:beforeLines="100" w:line="480" w:lineRule="exact"/>
        <w:ind w:left="567" w:hanging="567" w:firstLineChars="0"/>
        <w:rPr>
          <w:rFonts w:hint="eastAsia" w:ascii="仿宋" w:hAnsi="仿宋" w:eastAsia="仿宋"/>
          <w:b/>
          <w:color w:val="000000" w:themeColor="text1"/>
          <w:sz w:val="28"/>
          <w14:textFill>
            <w14:solidFill>
              <w14:schemeClr w14:val="tx1"/>
            </w14:solidFill>
          </w14:textFill>
        </w:rPr>
      </w:pPr>
      <w:r>
        <w:rPr>
          <w:rFonts w:hint="eastAsia" w:ascii="仿宋" w:hAnsi="仿宋" w:eastAsia="仿宋"/>
          <w:b/>
          <w:color w:val="000000" w:themeColor="text1"/>
          <w:sz w:val="28"/>
          <w14:textFill>
            <w14:solidFill>
              <w14:schemeClr w14:val="tx1"/>
            </w14:solidFill>
          </w14:textFill>
        </w:rPr>
        <w:t>其他事项</w:t>
      </w:r>
    </w:p>
    <w:p>
      <w:pPr>
        <w:pStyle w:val="8"/>
        <w:numPr>
          <w:ilvl w:val="0"/>
          <w:numId w:val="3"/>
        </w:numPr>
        <w:spacing w:before="156" w:line="480" w:lineRule="exact"/>
        <w:ind w:firstLine="565" w:firstLineChars="202"/>
        <w:rPr>
          <w:rFonts w:hint="eastAsia" w:ascii="仿宋" w:hAnsi="仿宋" w:eastAsia="仿宋"/>
          <w:sz w:val="28"/>
        </w:rPr>
      </w:pPr>
      <w:r>
        <w:rPr>
          <w:rFonts w:hint="eastAsia" w:ascii="仿宋" w:hAnsi="仿宋" w:eastAsia="仿宋"/>
          <w:sz w:val="28"/>
        </w:rPr>
        <w:t>承租人必须遵守国家法律法规的各项规章制度。</w:t>
      </w:r>
    </w:p>
    <w:p>
      <w:pPr>
        <w:pStyle w:val="8"/>
        <w:numPr>
          <w:ilvl w:val="0"/>
          <w:numId w:val="3"/>
        </w:numPr>
        <w:spacing w:before="156" w:line="480" w:lineRule="exact"/>
        <w:ind w:firstLine="565" w:firstLineChars="202"/>
        <w:rPr>
          <w:rFonts w:hint="eastAsia" w:ascii="仿宋" w:hAnsi="仿宋" w:eastAsia="仿宋"/>
          <w:color w:val="000000" w:themeColor="text1"/>
          <w:sz w:val="28"/>
          <w14:textFill>
            <w14:solidFill>
              <w14:schemeClr w14:val="tx1"/>
            </w14:solidFill>
          </w14:textFill>
        </w:rPr>
      </w:pPr>
      <w:r>
        <w:rPr>
          <w:rFonts w:hint="eastAsia" w:ascii="仿宋" w:hAnsi="仿宋" w:eastAsia="仿宋"/>
          <w:color w:val="000000" w:themeColor="text1"/>
          <w:sz w:val="28"/>
          <w:lang w:val="en-US" w:eastAsia="zh-CN"/>
          <w14:textFill>
            <w14:solidFill>
              <w14:schemeClr w14:val="tx1"/>
            </w14:solidFill>
          </w14:textFill>
        </w:rPr>
        <w:t>承租方必须找到愿意为其本次租赁行为所有应负责任提供担保的主体，合同设立担保方{丙方），丙方对本合同项下款项的承租方（乙方）的所有付款义务提供连带责任担保（详请参考合同模板条款第七条第2款）。</w:t>
      </w:r>
    </w:p>
    <w:p>
      <w:pPr>
        <w:pStyle w:val="8"/>
        <w:spacing w:before="156" w:line="480" w:lineRule="exact"/>
        <w:ind w:firstLine="565" w:firstLineChars="202"/>
        <w:rPr>
          <w:rFonts w:hint="eastAsia" w:ascii="仿宋" w:hAnsi="仿宋" w:eastAsia="仿宋"/>
          <w:sz w:val="28"/>
        </w:rPr>
      </w:pPr>
      <w:r>
        <w:rPr>
          <w:rFonts w:hint="eastAsia" w:ascii="仿宋" w:hAnsi="仿宋" w:eastAsia="仿宋"/>
          <w:sz w:val="28"/>
          <w:lang w:val="en-US" w:eastAsia="zh-CN"/>
        </w:rPr>
        <w:t>3</w:t>
      </w:r>
      <w:r>
        <w:rPr>
          <w:rFonts w:hint="eastAsia" w:ascii="仿宋" w:hAnsi="仿宋" w:eastAsia="仿宋"/>
          <w:sz w:val="28"/>
        </w:rPr>
        <w:t>、承租人必须与出租方在报价结束后二十个工作日内签定租赁合同。</w:t>
      </w:r>
    </w:p>
    <w:p>
      <w:pPr>
        <w:pStyle w:val="8"/>
        <w:spacing w:before="156" w:line="480" w:lineRule="exact"/>
        <w:ind w:firstLine="565" w:firstLineChars="202"/>
        <w:rPr>
          <w:rFonts w:hint="eastAsia" w:ascii="仿宋" w:hAnsi="仿宋" w:eastAsia="仿宋"/>
          <w:sz w:val="28"/>
        </w:rPr>
      </w:pPr>
      <w:r>
        <w:rPr>
          <w:rFonts w:hint="eastAsia" w:ascii="仿宋" w:hAnsi="仿宋" w:eastAsia="仿宋"/>
          <w:sz w:val="28"/>
          <w:lang w:val="en-US" w:eastAsia="zh-CN"/>
        </w:rPr>
        <w:t>4</w:t>
      </w:r>
      <w:r>
        <w:rPr>
          <w:rFonts w:hint="eastAsia" w:ascii="仿宋" w:hAnsi="仿宋" w:eastAsia="仿宋"/>
          <w:sz w:val="28"/>
        </w:rPr>
        <w:t>、意向人办理登记时应按本方案附件一格式提供承诺书。</w:t>
      </w:r>
    </w:p>
    <w:p>
      <w:pPr>
        <w:pStyle w:val="8"/>
        <w:spacing w:before="156" w:line="480" w:lineRule="exact"/>
        <w:ind w:firstLine="565" w:firstLineChars="202"/>
        <w:rPr>
          <w:rFonts w:hint="eastAsia" w:ascii="仿宋" w:hAnsi="仿宋" w:eastAsia="仿宋"/>
          <w:sz w:val="28"/>
        </w:rPr>
      </w:pPr>
      <w:r>
        <w:rPr>
          <w:rFonts w:hint="eastAsia" w:ascii="仿宋" w:hAnsi="仿宋" w:eastAsia="仿宋"/>
          <w:sz w:val="28"/>
          <w:lang w:val="en-US" w:eastAsia="zh-CN"/>
        </w:rPr>
        <w:t>5</w:t>
      </w:r>
      <w:r>
        <w:rPr>
          <w:rFonts w:hint="eastAsia" w:ascii="仿宋" w:hAnsi="仿宋" w:eastAsia="仿宋"/>
          <w:sz w:val="28"/>
        </w:rPr>
        <w:t>、若需要带看标的请拨打我司高先生17750597036电话咨询了解。</w:t>
      </w:r>
    </w:p>
    <w:p>
      <w:pPr>
        <w:pStyle w:val="8"/>
        <w:spacing w:before="156" w:line="480" w:lineRule="exact"/>
        <w:ind w:firstLine="565" w:firstLineChars="202"/>
        <w:rPr>
          <w:rFonts w:hint="eastAsia" w:ascii="仿宋" w:hAnsi="仿宋" w:eastAsia="仿宋"/>
          <w:sz w:val="28"/>
        </w:rPr>
      </w:pPr>
    </w:p>
    <w:p>
      <w:pPr>
        <w:spacing w:before="156"/>
        <w:ind w:firstLine="4480" w:firstLineChars="1600"/>
        <w:rPr>
          <w:rFonts w:hint="default" w:ascii="仿宋" w:hAnsi="仿宋" w:eastAsia="仿宋"/>
          <w:sz w:val="28"/>
          <w:lang w:val="en-US" w:eastAsia="zh-CN"/>
        </w:rPr>
      </w:pPr>
      <w:r>
        <w:rPr>
          <w:rFonts w:hint="eastAsia" w:ascii="仿宋" w:hAnsi="仿宋" w:eastAsia="仿宋"/>
          <w:sz w:val="28"/>
          <w:lang w:val="en-US" w:eastAsia="zh-CN"/>
        </w:rPr>
        <w:t>招租人：厦门市信达光电科技有限公司</w:t>
      </w:r>
    </w:p>
    <w:p>
      <w:pPr>
        <w:numPr>
          <w:ilvl w:val="0"/>
          <w:numId w:val="4"/>
        </w:numPr>
        <w:spacing w:before="156"/>
        <w:ind w:left="5880" w:leftChars="0" w:firstLine="0" w:firstLineChars="0"/>
        <w:rPr>
          <w:rFonts w:hint="default" w:ascii="仿宋" w:hAnsi="仿宋" w:eastAsia="仿宋"/>
          <w:sz w:val="28"/>
          <w:lang w:val="en-US" w:eastAsia="zh-CN"/>
        </w:rPr>
      </w:pPr>
      <w:r>
        <w:rPr>
          <w:rFonts w:hint="eastAsia" w:ascii="仿宋" w:hAnsi="仿宋" w:eastAsia="仿宋"/>
          <w:sz w:val="28"/>
          <w:lang w:val="en-US" w:eastAsia="zh-CN"/>
        </w:rPr>
        <w:t xml:space="preserve"> .  </w:t>
      </w:r>
      <w:r>
        <w:rPr>
          <w:rFonts w:ascii="仿宋" w:hAnsi="仿宋" w:eastAsia="仿宋"/>
          <w:sz w:val="28"/>
        </w:rPr>
        <w:br w:type="page"/>
      </w:r>
    </w:p>
    <w:p>
      <w:pPr>
        <w:spacing w:before="156" w:line="480" w:lineRule="exact"/>
        <w:ind w:firstLine="0" w:firstLineChars="0"/>
        <w:rPr>
          <w:rFonts w:hint="eastAsia" w:ascii="仿宋" w:hAnsi="仿宋" w:eastAsia="仿宋"/>
          <w:sz w:val="28"/>
        </w:rPr>
      </w:pPr>
      <w:r>
        <w:rPr>
          <w:rFonts w:hint="eastAsia" w:ascii="仿宋" w:hAnsi="仿宋" w:eastAsia="仿宋"/>
          <w:sz w:val="28"/>
        </w:rPr>
        <w:t>附件一：</w:t>
      </w:r>
    </w:p>
    <w:p>
      <w:pPr>
        <w:spacing w:before="468" w:beforeLines="150" w:after="468" w:afterLines="150" w:line="480" w:lineRule="exact"/>
        <w:ind w:firstLine="198" w:firstLineChars="0"/>
        <w:jc w:val="center"/>
        <w:rPr>
          <w:rFonts w:hint="eastAsia" w:ascii="仿宋" w:hAnsi="仿宋" w:eastAsia="仿宋"/>
          <w:b/>
          <w:sz w:val="32"/>
        </w:rPr>
      </w:pPr>
      <w:r>
        <w:rPr>
          <w:rFonts w:hint="eastAsia" w:ascii="仿宋" w:hAnsi="仿宋" w:eastAsia="仿宋"/>
          <w:b/>
          <w:sz w:val="32"/>
        </w:rPr>
        <w:t>承诺书</w:t>
      </w:r>
    </w:p>
    <w:p>
      <w:pPr>
        <w:spacing w:before="312" w:beforeLines="100" w:line="400" w:lineRule="exact"/>
        <w:ind w:firstLine="0" w:firstLineChars="0"/>
        <w:jc w:val="left"/>
        <w:rPr>
          <w:rFonts w:hint="eastAsia" w:ascii="仿宋" w:hAnsi="仿宋" w:eastAsia="仿宋"/>
          <w:color w:val="000000"/>
          <w:sz w:val="30"/>
          <w:szCs w:val="30"/>
        </w:rPr>
      </w:pPr>
      <w:r>
        <w:rPr>
          <w:rFonts w:hint="eastAsia" w:ascii="仿宋" w:hAnsi="仿宋" w:eastAsia="仿宋"/>
          <w:color w:val="000000"/>
          <w:sz w:val="30"/>
          <w:szCs w:val="30"/>
        </w:rPr>
        <w:t>厦门市信达光电科技有限公司：</w:t>
      </w:r>
    </w:p>
    <w:p>
      <w:pPr>
        <w:spacing w:before="312" w:beforeLines="100" w:line="400" w:lineRule="exact"/>
        <w:ind w:firstLine="600"/>
        <w:rPr>
          <w:rFonts w:hint="eastAsia" w:ascii="仿宋" w:hAnsi="仿宋" w:eastAsia="仿宋"/>
          <w:color w:val="000000"/>
          <w:sz w:val="30"/>
          <w:szCs w:val="30"/>
        </w:rPr>
      </w:pPr>
      <w:r>
        <w:rPr>
          <w:rFonts w:hint="eastAsia" w:ascii="仿宋" w:hAnsi="仿宋" w:eastAsia="仿宋"/>
          <w:color w:val="000000"/>
          <w:sz w:val="30"/>
          <w:szCs w:val="30"/>
        </w:rPr>
        <w:t>本报价人参与</w:t>
      </w:r>
      <w:r>
        <w:rPr>
          <w:rFonts w:hint="eastAsia" w:ascii="仿宋" w:hAnsi="仿宋" w:eastAsia="仿宋"/>
          <w:color w:val="000000"/>
          <w:sz w:val="30"/>
          <w:szCs w:val="30"/>
          <w:lang w:val="en-US" w:eastAsia="zh-CN"/>
        </w:rPr>
        <w:t xml:space="preserve">              </w:t>
      </w:r>
      <w:r>
        <w:rPr>
          <w:rFonts w:hint="eastAsia" w:ascii="仿宋" w:hAnsi="仿宋" w:eastAsia="仿宋"/>
          <w:color w:val="000000"/>
          <w:sz w:val="30"/>
          <w:szCs w:val="30"/>
        </w:rPr>
        <w:t>招租项目的竞价，在此郑重承诺：</w:t>
      </w:r>
    </w:p>
    <w:p>
      <w:pPr>
        <w:spacing w:before="312" w:beforeLines="100" w:line="400" w:lineRule="exact"/>
        <w:ind w:firstLine="600"/>
        <w:rPr>
          <w:rFonts w:hint="eastAsia" w:ascii="仿宋" w:hAnsi="仿宋" w:eastAsia="仿宋"/>
          <w:color w:val="000000"/>
          <w:sz w:val="30"/>
          <w:szCs w:val="30"/>
        </w:rPr>
      </w:pPr>
      <w:r>
        <w:rPr>
          <w:rFonts w:hint="eastAsia" w:ascii="仿宋" w:hAnsi="仿宋" w:eastAsia="仿宋"/>
          <w:color w:val="000000"/>
          <w:sz w:val="30"/>
          <w:szCs w:val="30"/>
        </w:rPr>
        <w:t>（1）我方不属于失信被执行人及失信被执行人的法定代表人、主要负责人、实际控制人、影响债务履行的直接责任人员；</w:t>
      </w:r>
    </w:p>
    <w:p>
      <w:pPr>
        <w:spacing w:before="312" w:beforeLines="100" w:line="400" w:lineRule="exact"/>
        <w:ind w:firstLine="600"/>
        <w:rPr>
          <w:rFonts w:hint="eastAsia" w:ascii="仿宋" w:hAnsi="仿宋" w:eastAsia="仿宋"/>
          <w:color w:val="000000"/>
          <w:sz w:val="30"/>
          <w:szCs w:val="30"/>
        </w:rPr>
      </w:pPr>
      <w:r>
        <w:rPr>
          <w:rFonts w:hint="eastAsia" w:ascii="仿宋" w:hAnsi="仿宋" w:eastAsia="仿宋"/>
          <w:color w:val="000000"/>
          <w:sz w:val="30"/>
          <w:szCs w:val="30"/>
        </w:rPr>
        <w:t>（2）我方承诺成交后签署附件包括租赁合同、承诺函等，完全接受附件条款不做更改；</w:t>
      </w:r>
    </w:p>
    <w:p>
      <w:pPr>
        <w:spacing w:before="312" w:beforeLines="100" w:line="400" w:lineRule="exact"/>
        <w:ind w:firstLine="600"/>
        <w:rPr>
          <w:rFonts w:hint="eastAsia" w:ascii="仿宋" w:hAnsi="仿宋" w:eastAsia="仿宋"/>
          <w:color w:val="000000"/>
          <w:sz w:val="30"/>
          <w:szCs w:val="30"/>
        </w:rPr>
      </w:pPr>
      <w:r>
        <w:rPr>
          <w:rFonts w:hint="eastAsia" w:ascii="仿宋" w:hAnsi="仿宋" w:eastAsia="仿宋"/>
          <w:color w:val="000000"/>
          <w:sz w:val="30"/>
          <w:szCs w:val="30"/>
        </w:rPr>
        <w:t xml:space="preserve">（3）我方不存在以下情形：拖欠招租人及所属企业租金的；与招租人及所属企业有诉讼或纠纷未解决的；在全国企业信用信息公司系统上存在影响租赁的不良信用记录的；被列入失信被执行人员名单；其他可能影响按期支付租金的不良情形。 </w:t>
      </w:r>
    </w:p>
    <w:p>
      <w:pPr>
        <w:spacing w:before="312" w:beforeLines="100" w:line="400" w:lineRule="exact"/>
        <w:ind w:firstLine="600"/>
        <w:rPr>
          <w:rFonts w:hint="eastAsia" w:ascii="仿宋" w:hAnsi="仿宋" w:eastAsia="仿宋"/>
          <w:color w:val="000000"/>
          <w:sz w:val="30"/>
          <w:szCs w:val="30"/>
        </w:rPr>
      </w:pPr>
      <w:r>
        <w:rPr>
          <w:rFonts w:hint="eastAsia" w:ascii="仿宋" w:hAnsi="仿宋" w:eastAsia="仿宋"/>
          <w:color w:val="000000"/>
          <w:sz w:val="30"/>
          <w:szCs w:val="30"/>
        </w:rPr>
        <w:t>（4）标的物在法律、法规、政策允许的范围内使用，所需相关手续由我方自行办理并承担费用。</w:t>
      </w:r>
    </w:p>
    <w:p>
      <w:pPr>
        <w:spacing w:before="312" w:beforeLines="100" w:line="400" w:lineRule="exact"/>
        <w:ind w:firstLine="600"/>
        <w:rPr>
          <w:rFonts w:hint="eastAsia" w:ascii="仿宋" w:hAnsi="仿宋" w:eastAsia="仿宋"/>
          <w:color w:val="000000"/>
          <w:sz w:val="30"/>
          <w:szCs w:val="30"/>
        </w:rPr>
      </w:pPr>
      <w:r>
        <w:rPr>
          <w:rFonts w:hint="eastAsia" w:ascii="仿宋" w:hAnsi="仿宋" w:eastAsia="仿宋"/>
          <w:color w:val="000000"/>
          <w:sz w:val="30"/>
          <w:szCs w:val="30"/>
        </w:rPr>
        <w:t>若我方竞得后，贵司发现我方存在不符合上述承诺任一情形，贵司可有权取消我方的竞价资格，竞价保证金不予退还；若在我司被确认为承租方后，贵司发现我方存在不符合上述承诺任一情形，若租赁合同尚未签订，则贵司有权取消我方的承租资格并不予退还竞价保证金；若租赁合同已经签订，则贵司有权解除租赁合同，不予退还我方履约保证金并有权要求我方承担违约责任。</w:t>
      </w:r>
    </w:p>
    <w:p>
      <w:pPr>
        <w:spacing w:before="312" w:beforeLines="100" w:line="400" w:lineRule="exact"/>
        <w:ind w:firstLine="4251" w:firstLineChars="1417"/>
        <w:jc w:val="left"/>
        <w:rPr>
          <w:rFonts w:hint="eastAsia" w:ascii="仿宋" w:hAnsi="仿宋" w:eastAsia="仿宋"/>
          <w:color w:val="000000"/>
          <w:sz w:val="30"/>
          <w:szCs w:val="30"/>
        </w:rPr>
      </w:pPr>
      <w:r>
        <w:rPr>
          <w:rFonts w:hint="eastAsia" w:ascii="仿宋" w:hAnsi="仿宋" w:eastAsia="仿宋"/>
          <w:color w:val="000000"/>
          <w:sz w:val="30"/>
          <w:szCs w:val="30"/>
        </w:rPr>
        <w:t>承诺人：</w:t>
      </w:r>
      <w:r>
        <w:rPr>
          <w:rFonts w:ascii="仿宋" w:hAnsi="仿宋" w:eastAsia="仿宋"/>
          <w:color w:val="000000"/>
          <w:sz w:val="30"/>
          <w:szCs w:val="30"/>
        </w:rPr>
        <w:t xml:space="preserve"> </w:t>
      </w:r>
    </w:p>
    <w:p>
      <w:pPr>
        <w:spacing w:before="312" w:beforeLines="100" w:line="400" w:lineRule="exact"/>
        <w:ind w:firstLine="4251" w:firstLineChars="1417"/>
        <w:rPr>
          <w:rFonts w:hint="eastAsia" w:ascii="仿宋" w:hAnsi="仿宋" w:eastAsia="仿宋"/>
          <w:color w:val="000000"/>
          <w:sz w:val="30"/>
          <w:szCs w:val="30"/>
        </w:rPr>
      </w:pPr>
      <w:r>
        <w:rPr>
          <w:rFonts w:hint="eastAsia" w:ascii="仿宋" w:hAnsi="仿宋" w:eastAsia="仿宋"/>
          <w:color w:val="000000"/>
          <w:sz w:val="30"/>
          <w:szCs w:val="30"/>
        </w:rPr>
        <w:t xml:space="preserve">日期：   年  月  </w:t>
      </w:r>
    </w:p>
    <w:p>
      <w:pPr>
        <w:spacing w:before="156"/>
        <w:ind w:firstLine="0" w:firstLineChars="0"/>
        <w:rPr>
          <w:rFonts w:hint="eastAsia" w:ascii="仿宋" w:hAnsi="仿宋" w:eastAsia="仿宋"/>
          <w:sz w:val="28"/>
        </w:rPr>
      </w:pPr>
    </w:p>
    <w:sectPr>
      <w:headerReference r:id="rId5" w:type="first"/>
      <w:footerReference r:id="rId8" w:type="first"/>
      <w:headerReference r:id="rId3" w:type="default"/>
      <w:footerReference r:id="rId6" w:type="default"/>
      <w:headerReference r:id="rId4" w:type="even"/>
      <w:footerReference r:id="rId7" w:type="even"/>
      <w:pgSz w:w="11906" w:h="16838"/>
      <w:pgMar w:top="1134" w:right="1134" w:bottom="1134" w:left="1134" w:header="851" w:footer="851"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Light">
    <w:panose1 w:val="020B0502040204020203"/>
    <w:charset w:val="86"/>
    <w:family w:val="swiss"/>
    <w:pitch w:val="default"/>
    <w:sig w:usb0="80000287" w:usb1="2ACF001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before="120"/>
      <w:ind w:firstLine="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before="120"/>
      <w:ind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spacing w:before="120"/>
      <w:ind w:firstLine="360"/>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before="120"/>
      <w:ind w:firstLine="480"/>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before="120"/>
      <w:ind w:firstLine="360"/>
      <w:rPr>
        <w:rFonts w:hint="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before="120"/>
      <w:ind w:firstLine="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4C15C7F"/>
    <w:multiLevelType w:val="singleLevel"/>
    <w:tmpl w:val="94C15C7F"/>
    <w:lvl w:ilvl="0" w:tentative="0">
      <w:start w:val="1"/>
      <w:numFmt w:val="decimal"/>
      <w:suff w:val="nothing"/>
      <w:lvlText w:val="%1、"/>
      <w:lvlJc w:val="left"/>
    </w:lvl>
  </w:abstractNum>
  <w:abstractNum w:abstractNumId="1">
    <w:nsid w:val="F02B1666"/>
    <w:multiLevelType w:val="singleLevel"/>
    <w:tmpl w:val="F02B1666"/>
    <w:lvl w:ilvl="0" w:tentative="0">
      <w:start w:val="2026"/>
      <w:numFmt w:val="decimal"/>
      <w:suff w:val="space"/>
      <w:lvlText w:val="%1."/>
      <w:lvlJc w:val="left"/>
      <w:pPr>
        <w:ind w:left="5880" w:leftChars="0" w:firstLine="0" w:firstLineChars="0"/>
      </w:pPr>
    </w:lvl>
  </w:abstractNum>
  <w:abstractNum w:abstractNumId="2">
    <w:nsid w:val="1D1C6D34"/>
    <w:multiLevelType w:val="multilevel"/>
    <w:tmpl w:val="1D1C6D34"/>
    <w:lvl w:ilvl="0" w:tentative="0">
      <w:start w:val="1"/>
      <w:numFmt w:val="japaneseCounting"/>
      <w:lvlText w:val="%1、"/>
      <w:lvlJc w:val="left"/>
      <w:pPr>
        <w:ind w:left="1200" w:hanging="720"/>
      </w:pPr>
      <w:rPr>
        <w:rFonts w:hint="default"/>
      </w:rPr>
    </w:lvl>
    <w:lvl w:ilvl="1" w:tentative="0">
      <w:start w:val="1"/>
      <w:numFmt w:val="decimal"/>
      <w:lvlText w:val="%2、"/>
      <w:lvlJc w:val="left"/>
      <w:pPr>
        <w:ind w:left="1620" w:hanging="72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5F5B623C"/>
    <w:multiLevelType w:val="singleLevel"/>
    <w:tmpl w:val="5F5B623C"/>
    <w:lvl w:ilvl="0" w:tentative="0">
      <w:start w:val="1"/>
      <w:numFmt w:val="decimal"/>
      <w:suff w:val="nothing"/>
      <w:lvlText w:val="%1、"/>
      <w:lvlJc w:val="left"/>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GU0ZTVjYjlhNmU1MDY4ZDcwOTU0MWMwZmQ1MTcyZjUifQ=="/>
  </w:docVars>
  <w:rsids>
    <w:rsidRoot w:val="00B1050D"/>
    <w:rsid w:val="000204AF"/>
    <w:rsid w:val="00046E3C"/>
    <w:rsid w:val="000819C3"/>
    <w:rsid w:val="00154674"/>
    <w:rsid w:val="00181EB0"/>
    <w:rsid w:val="00197A29"/>
    <w:rsid w:val="001D4E92"/>
    <w:rsid w:val="002265DE"/>
    <w:rsid w:val="00253018"/>
    <w:rsid w:val="002B589D"/>
    <w:rsid w:val="002C52DC"/>
    <w:rsid w:val="002D50D3"/>
    <w:rsid w:val="00325D25"/>
    <w:rsid w:val="00390EF2"/>
    <w:rsid w:val="003A2EBC"/>
    <w:rsid w:val="003A4804"/>
    <w:rsid w:val="003C6174"/>
    <w:rsid w:val="00466CCA"/>
    <w:rsid w:val="0048779D"/>
    <w:rsid w:val="00495214"/>
    <w:rsid w:val="004C6301"/>
    <w:rsid w:val="004E0A3B"/>
    <w:rsid w:val="005216AF"/>
    <w:rsid w:val="00552580"/>
    <w:rsid w:val="005530F4"/>
    <w:rsid w:val="00561CBD"/>
    <w:rsid w:val="00563339"/>
    <w:rsid w:val="00601C0B"/>
    <w:rsid w:val="00635767"/>
    <w:rsid w:val="006F31DC"/>
    <w:rsid w:val="006F6369"/>
    <w:rsid w:val="00733DC0"/>
    <w:rsid w:val="007B08EF"/>
    <w:rsid w:val="00835E00"/>
    <w:rsid w:val="00862FB4"/>
    <w:rsid w:val="00870E57"/>
    <w:rsid w:val="008930BF"/>
    <w:rsid w:val="008A3B8C"/>
    <w:rsid w:val="009218C2"/>
    <w:rsid w:val="0093747B"/>
    <w:rsid w:val="00945F11"/>
    <w:rsid w:val="00953019"/>
    <w:rsid w:val="00982FA6"/>
    <w:rsid w:val="00983F03"/>
    <w:rsid w:val="00992D45"/>
    <w:rsid w:val="009F1A1E"/>
    <w:rsid w:val="00AF19E5"/>
    <w:rsid w:val="00B1050D"/>
    <w:rsid w:val="00B97454"/>
    <w:rsid w:val="00BF120B"/>
    <w:rsid w:val="00C03295"/>
    <w:rsid w:val="00C13802"/>
    <w:rsid w:val="00C272E2"/>
    <w:rsid w:val="00C453ED"/>
    <w:rsid w:val="00C56EDD"/>
    <w:rsid w:val="00C95F31"/>
    <w:rsid w:val="00C97245"/>
    <w:rsid w:val="00CB7A10"/>
    <w:rsid w:val="00D34301"/>
    <w:rsid w:val="00D71301"/>
    <w:rsid w:val="00DE191D"/>
    <w:rsid w:val="00E5670A"/>
    <w:rsid w:val="00E97569"/>
    <w:rsid w:val="00EE1F07"/>
    <w:rsid w:val="00F77AD7"/>
    <w:rsid w:val="00FC04C1"/>
    <w:rsid w:val="00FD181D"/>
    <w:rsid w:val="00FE0B28"/>
    <w:rsid w:val="02F16F4F"/>
    <w:rsid w:val="03DC48F0"/>
    <w:rsid w:val="04D445C5"/>
    <w:rsid w:val="053C5914"/>
    <w:rsid w:val="0A001FB5"/>
    <w:rsid w:val="15195B27"/>
    <w:rsid w:val="18A51652"/>
    <w:rsid w:val="22A9470A"/>
    <w:rsid w:val="272445AD"/>
    <w:rsid w:val="28E13914"/>
    <w:rsid w:val="2EDF6AA5"/>
    <w:rsid w:val="3F84448E"/>
    <w:rsid w:val="440B4D41"/>
    <w:rsid w:val="476B24CC"/>
    <w:rsid w:val="499158A6"/>
    <w:rsid w:val="4B170031"/>
    <w:rsid w:val="4F7F74FE"/>
    <w:rsid w:val="55D76BB5"/>
    <w:rsid w:val="57CD7428"/>
    <w:rsid w:val="5AC40760"/>
    <w:rsid w:val="5DFF2D65"/>
    <w:rsid w:val="62A039C4"/>
    <w:rsid w:val="6CF34CD1"/>
    <w:rsid w:val="729A0223"/>
    <w:rsid w:val="74956B4A"/>
    <w:rsid w:val="7E9F0D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50" w:beforeLines="50" w:line="300" w:lineRule="exact"/>
      <w:ind w:firstLine="200" w:firstLineChars="200"/>
      <w:jc w:val="both"/>
    </w:pPr>
    <w:rPr>
      <w:rFonts w:ascii="微软雅黑 Light" w:hAnsi="宋体" w:eastAsia="微软雅黑 Light" w:cstheme="minorBidi"/>
      <w:kern w:val="2"/>
      <w:sz w:val="24"/>
      <w:szCs w:val="22"/>
      <w:lang w:val="en-US" w:eastAsia="zh-CN" w:bidi="ar-SA"/>
    </w:rPr>
  </w:style>
  <w:style w:type="paragraph" w:styleId="2">
    <w:name w:val="heading 4"/>
    <w:basedOn w:val="1"/>
    <w:next w:val="1"/>
    <w:unhideWhenUsed/>
    <w:qFormat/>
    <w:uiPriority w:val="9"/>
    <w:pPr>
      <w:keepNext/>
      <w:keepLines/>
      <w:spacing w:before="280" w:beforeLines="0" w:after="290" w:line="372" w:lineRule="auto"/>
      <w:outlineLvl w:val="3"/>
    </w:pPr>
    <w:rPr>
      <w:rFonts w:ascii="Arial" w:hAnsi="Arial" w:eastAsia="黑体"/>
      <w:b/>
      <w:sz w:val="28"/>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1"/>
    <w:semiHidden/>
    <w:unhideWhenUsed/>
    <w:qFormat/>
    <w:uiPriority w:val="99"/>
    <w:pPr>
      <w:spacing w:before="0" w:line="240" w:lineRule="auto"/>
    </w:pPr>
    <w:rPr>
      <w:sz w:val="18"/>
      <w:szCs w:val="18"/>
    </w:rPr>
  </w:style>
  <w:style w:type="paragraph" w:styleId="4">
    <w:name w:val="footer"/>
    <w:basedOn w:val="1"/>
    <w:link w:val="10"/>
    <w:unhideWhenUsed/>
    <w:qFormat/>
    <w:uiPriority w:val="99"/>
    <w:pPr>
      <w:tabs>
        <w:tab w:val="center" w:pos="4153"/>
        <w:tab w:val="right" w:pos="8306"/>
      </w:tabs>
      <w:snapToGrid w:val="0"/>
      <w:spacing w:line="240" w:lineRule="atLeast"/>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8">
    <w:name w:val="List Paragraph"/>
    <w:basedOn w:val="1"/>
    <w:qFormat/>
    <w:uiPriority w:val="34"/>
    <w:pPr>
      <w:ind w:firstLine="420"/>
    </w:pPr>
  </w:style>
  <w:style w:type="character" w:customStyle="1" w:styleId="9">
    <w:name w:val="页眉 字符"/>
    <w:basedOn w:val="7"/>
    <w:link w:val="5"/>
    <w:qFormat/>
    <w:uiPriority w:val="99"/>
    <w:rPr>
      <w:sz w:val="18"/>
      <w:szCs w:val="18"/>
    </w:rPr>
  </w:style>
  <w:style w:type="character" w:customStyle="1" w:styleId="10">
    <w:name w:val="页脚 字符"/>
    <w:basedOn w:val="7"/>
    <w:link w:val="4"/>
    <w:qFormat/>
    <w:uiPriority w:val="99"/>
    <w:rPr>
      <w:sz w:val="18"/>
      <w:szCs w:val="18"/>
    </w:rPr>
  </w:style>
  <w:style w:type="character" w:customStyle="1" w:styleId="11">
    <w:name w:val="批注框文本 字符"/>
    <w:basedOn w:val="7"/>
    <w:link w:val="3"/>
    <w:semiHidden/>
    <w:qFormat/>
    <w:uiPriority w:val="99"/>
    <w:rPr>
      <w:kern w:val="2"/>
      <w:sz w:val="18"/>
      <w:szCs w:val="18"/>
    </w:rPr>
  </w:style>
  <w:style w:type="paragraph" w:customStyle="1" w:styleId="12">
    <w:name w:val="修订1"/>
    <w:hidden/>
    <w:semiHidden/>
    <w:qFormat/>
    <w:uiPriority w:val="99"/>
    <w:rPr>
      <w:rFonts w:ascii="微软雅黑 Light" w:hAnsi="宋体" w:eastAsia="微软雅黑 Light" w:cstheme="minorBidi"/>
      <w:kern w:val="2"/>
      <w:sz w:val="24"/>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183</Words>
  <Characters>1045</Characters>
  <Lines>8</Lines>
  <Paragraphs>2</Paragraphs>
  <TotalTime>174</TotalTime>
  <ScaleCrop>false</ScaleCrop>
  <LinksUpToDate>false</LinksUpToDate>
  <CharactersWithSpaces>1226</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2023-03-30T02:01:00Z</dcterms:created>
  <dc:creator>PanHX</dc:creator>
  <cp:lastModifiedBy>Administrator</cp:lastModifiedBy>
  <dcterms:modified xsi:type="dcterms:W3CDTF">2026-10-29T07:20:40Z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C0AF558C56CF473DBA0D26D76667043E</vt:lpwstr>
  </property>
  <property fmtid="{D5CDD505-2E9C-101B-9397-08002B2CF9AE}" pid="4" name="KSOTemplateDocerSaveRecord">
    <vt:lpwstr>eyJoZGlkIjoiMDdmZmYwNjA1Y2FlOGI4OTI4ZmQxODVjYmZlMTc5ODciLCJ1c2VySWQiOiIxMjEwMTgwMzQwIn0=</vt:lpwstr>
  </property>
</Properties>
</file>