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附件一：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right="960"/>
        <w:rPr>
          <w:rFonts w:ascii="宋体" w:hAnsi="宋体" w:eastAsia="宋体"/>
          <w:sz w:val="24"/>
          <w:szCs w:val="28"/>
        </w:rPr>
      </w:pPr>
    </w:p>
    <w:p>
      <w:pPr>
        <w:jc w:val="center"/>
        <w:rPr>
          <w:rFonts w:hAnsi="宋体" w:cs="华文新魏"/>
          <w:b/>
          <w:bCs/>
          <w:spacing w:val="20"/>
          <w:sz w:val="84"/>
          <w:szCs w:val="84"/>
        </w:rPr>
      </w:pPr>
      <w:bookmarkStart w:id="0" w:name="_Toc1083"/>
      <w:bookmarkStart w:id="1" w:name="_Toc24302"/>
      <w:bookmarkStart w:id="2" w:name="_Toc31971"/>
      <w:bookmarkStart w:id="3" w:name="_Hlk124522424"/>
      <w:bookmarkStart w:id="30" w:name="_GoBack"/>
      <w:r>
        <w:rPr>
          <w:rFonts w:hint="eastAsia" w:hAnsi="宋体" w:cs="华文新魏"/>
          <w:b/>
          <w:bCs/>
          <w:spacing w:val="20"/>
          <w:sz w:val="84"/>
          <w:szCs w:val="84"/>
        </w:rPr>
        <w:t>厦门信达星曜车型认证代理服务项目响应文件</w:t>
      </w:r>
      <w:bookmarkEnd w:id="0"/>
      <w:bookmarkEnd w:id="1"/>
      <w:bookmarkEnd w:id="2"/>
      <w:bookmarkEnd w:id="30"/>
    </w:p>
    <w:bookmarkEnd w:id="3"/>
    <w:p>
      <w:pPr>
        <w:adjustRightInd w:val="0"/>
        <w:snapToGrid w:val="0"/>
        <w:spacing w:line="360" w:lineRule="auto"/>
        <w:rPr>
          <w:rFonts w:ascii="宋体" w:hAnsi="宋体" w:eastAsia="宋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b/>
          <w:color w:val="000000"/>
          <w:sz w:val="30"/>
          <w:szCs w:val="30"/>
        </w:rPr>
      </w:pPr>
    </w:p>
    <w:p>
      <w:pPr>
        <w:pStyle w:val="10"/>
        <w:ind w:firstLine="560"/>
        <w:rPr>
          <w:rFonts w:ascii="宋体" w:hAnsi="宋体" w:cs="华文新魏"/>
          <w:sz w:val="28"/>
          <w:szCs w:val="28"/>
        </w:rPr>
      </w:pPr>
    </w:p>
    <w:p>
      <w:pPr>
        <w:wordWrap w:val="0"/>
        <w:overflowPunct w:val="0"/>
        <w:topLinePunct/>
        <w:spacing w:line="480" w:lineRule="auto"/>
        <w:ind w:left="2918" w:leftChars="456" w:hanging="1960" w:hangingChars="700"/>
        <w:textAlignment w:val="top"/>
        <w:outlineLvl w:val="0"/>
        <w:rPr>
          <w:rFonts w:ascii="宋体" w:hAnsi="宋体" w:eastAsia="宋体" w:cs="华文新魏"/>
          <w:sz w:val="28"/>
          <w:szCs w:val="28"/>
        </w:rPr>
      </w:pPr>
      <w:bookmarkStart w:id="4" w:name="_Toc29184"/>
      <w:bookmarkStart w:id="5" w:name="_Toc12673"/>
      <w:bookmarkStart w:id="6" w:name="_Toc28323"/>
      <w:r>
        <w:rPr>
          <w:rFonts w:hint="eastAsia" w:ascii="宋体" w:hAnsi="宋体" w:eastAsia="宋体" w:cs="华文新魏"/>
          <w:sz w:val="28"/>
          <w:szCs w:val="28"/>
        </w:rPr>
        <w:t>采购项目名称:</w:t>
      </w:r>
      <w:bookmarkEnd w:id="4"/>
      <w:bookmarkEnd w:id="5"/>
      <w:bookmarkEnd w:id="6"/>
      <w:r>
        <w:rPr>
          <w:rFonts w:hint="eastAsia" w:ascii="宋体" w:hAnsi="宋体" w:eastAsia="宋体" w:cs="华文新魏"/>
          <w:sz w:val="28"/>
          <w:szCs w:val="28"/>
        </w:rPr>
        <w:t xml:space="preserve"> 厦门信达星曜车型认证代理服务项目</w:t>
      </w:r>
    </w:p>
    <w:p>
      <w:pPr>
        <w:wordWrap w:val="0"/>
        <w:overflowPunct w:val="0"/>
        <w:topLinePunct/>
        <w:spacing w:line="480" w:lineRule="auto"/>
        <w:ind w:left="2918" w:leftChars="456" w:hanging="1960" w:hangingChars="700"/>
        <w:textAlignment w:val="top"/>
        <w:outlineLvl w:val="0"/>
        <w:rPr>
          <w:rFonts w:ascii="宋体" w:hAnsi="宋体" w:eastAsia="宋体" w:cs="华文新魏"/>
          <w:sz w:val="28"/>
          <w:szCs w:val="28"/>
        </w:rPr>
      </w:pPr>
      <w:bookmarkStart w:id="7" w:name="_Toc31636"/>
      <w:bookmarkStart w:id="8" w:name="_Toc21198"/>
      <w:bookmarkStart w:id="9" w:name="_Toc18626"/>
      <w:r>
        <w:rPr>
          <w:rFonts w:hint="eastAsia" w:ascii="宋体" w:hAnsi="宋体" w:eastAsia="宋体" w:cs="华文新魏"/>
          <w:sz w:val="28"/>
          <w:szCs w:val="28"/>
        </w:rPr>
        <w:t>采   购   人:</w:t>
      </w:r>
      <w:bookmarkEnd w:id="7"/>
      <w:bookmarkEnd w:id="8"/>
      <w:bookmarkEnd w:id="9"/>
      <w:r>
        <w:rPr>
          <w:rFonts w:hint="eastAsia" w:ascii="宋体" w:hAnsi="宋体" w:eastAsia="宋体" w:cs="华文新魏"/>
          <w:sz w:val="28"/>
          <w:szCs w:val="28"/>
        </w:rPr>
        <w:t xml:space="preserve"> 厦门信达星曜进出口有限公司</w:t>
      </w:r>
    </w:p>
    <w:p>
      <w:pPr>
        <w:wordWrap w:val="0"/>
        <w:overflowPunct w:val="0"/>
        <w:topLinePunct/>
        <w:spacing w:line="480" w:lineRule="auto"/>
        <w:ind w:left="2918" w:leftChars="456" w:hanging="1960" w:hangingChars="700"/>
        <w:textAlignment w:val="top"/>
        <w:outlineLvl w:val="0"/>
        <w:rPr>
          <w:rFonts w:ascii="宋体" w:hAnsi="宋体" w:eastAsia="宋体" w:cs="华文新魏"/>
          <w:sz w:val="28"/>
          <w:szCs w:val="28"/>
        </w:rPr>
      </w:pPr>
      <w:bookmarkStart w:id="10" w:name="_Toc13223"/>
      <w:bookmarkStart w:id="11" w:name="_Toc25265"/>
      <w:bookmarkStart w:id="12" w:name="_Toc17795"/>
      <w:r>
        <w:rPr>
          <w:rFonts w:hint="eastAsia" w:ascii="宋体" w:hAnsi="宋体" w:eastAsia="宋体" w:cs="华文新魏"/>
          <w:sz w:val="28"/>
          <w:szCs w:val="28"/>
        </w:rPr>
        <w:t>供   应   商:</w:t>
      </w:r>
      <w:bookmarkEnd w:id="10"/>
      <w:bookmarkEnd w:id="11"/>
      <w:bookmarkEnd w:id="12"/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outlineLvl w:val="1"/>
        <w:rPr>
          <w:rFonts w:hAnsi="宋体" w:cs="华文新魏"/>
          <w:sz w:val="28"/>
          <w:szCs w:val="28"/>
        </w:rPr>
      </w:pPr>
      <w:bookmarkStart w:id="13" w:name="_Toc2147"/>
      <w:bookmarkStart w:id="14" w:name="_Toc21140"/>
      <w:r>
        <w:rPr>
          <w:rFonts w:hint="eastAsia" w:hAnsi="宋体" w:cs="华文新魏"/>
          <w:sz w:val="28"/>
          <w:szCs w:val="28"/>
        </w:rPr>
        <w:t>年  月  日</w:t>
      </w:r>
      <w:bookmarkEnd w:id="13"/>
      <w:bookmarkEnd w:id="14"/>
    </w:p>
    <w:p>
      <w:pPr>
        <w:spacing w:line="360" w:lineRule="auto"/>
        <w:jc w:val="right"/>
        <w:rPr>
          <w:rFonts w:ascii="宋体" w:hAnsi="宋体" w:eastAsia="宋体"/>
          <w:sz w:val="24"/>
          <w:szCs w:val="28"/>
        </w:rPr>
      </w:pPr>
      <w:r>
        <w:rPr>
          <w:rFonts w:hAnsi="宋体"/>
        </w:rPr>
        <w:br w:type="page"/>
      </w:r>
    </w:p>
    <w:p>
      <w:pPr>
        <w:pStyle w:val="3"/>
        <w:jc w:val="center"/>
        <w:rPr>
          <w:rFonts w:ascii="黑体" w:hAnsi="黑体" w:eastAsia="黑体"/>
          <w:color w:val="000000"/>
          <w:sz w:val="28"/>
          <w:szCs w:val="28"/>
        </w:rPr>
      </w:pPr>
      <w:bookmarkStart w:id="15" w:name="_Toc25039"/>
      <w:bookmarkStart w:id="16" w:name="_Toc8495"/>
      <w:bookmarkStart w:id="17" w:name="_Toc18412"/>
      <w:bookmarkStart w:id="18" w:name="_Hlk124522103"/>
      <w:r>
        <w:rPr>
          <w:rFonts w:hint="eastAsia" w:ascii="黑体" w:hAnsi="黑体" w:eastAsia="黑体"/>
          <w:color w:val="000000"/>
          <w:sz w:val="28"/>
          <w:szCs w:val="28"/>
        </w:rPr>
        <w:t>一、响应声明（格式）</w:t>
      </w:r>
      <w:bookmarkEnd w:id="15"/>
      <w:bookmarkEnd w:id="16"/>
      <w:bookmarkEnd w:id="17"/>
    </w:p>
    <w:bookmarkEnd w:id="18"/>
    <w:p>
      <w:pPr>
        <w:adjustRightInd w:val="0"/>
        <w:snapToGrid w:val="0"/>
        <w:spacing w:line="360" w:lineRule="auto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致厦门信达星曜进出口有限公司：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根据贵方“厦门信达星曜车型认证代理服务项目”的招标邀请书，我司正式提交响应文件正本一份,副本两份，并在此声明，所递交的响应文件内容完整、真实。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一、我方已详细审查招标邀请书。我们完全理解并同意放弃对这方面有不明及误解的权利。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二、我方愿意向贵方提供任何与本项采购有关的数据、情况和技术资料。若贵方需要，我方愿意提供我方作出的一切承诺的证明材料。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三、我方愿意按谈判小组要求重新提交响应文件和最后报价。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四、我方同意在招标邀请书中规定的提交首次响应文件截止时间起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日内(响应文件有效期)遵守本响应文件中的承诺且在此期限期满之前均具有法律约束力。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五、我方承诺遵守有关规定，保证在获得成交资格后，按照邀请文件确定的事项签订采购合同，履行双方所签订的合同，并承担合同规定的责任和义务。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六、我方的联系方式：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地址： </w:t>
      </w:r>
      <w:r>
        <w:rPr>
          <w:rFonts w:ascii="宋体" w:hAnsi="宋体" w:eastAsia="宋体" w:cs="宋体"/>
          <w:sz w:val="24"/>
          <w:szCs w:val="24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 xml:space="preserve">；邮编： 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；电话： </w:t>
      </w:r>
      <w:r>
        <w:rPr>
          <w:rFonts w:ascii="宋体" w:hAnsi="宋体" w:eastAsia="宋体" w:cs="宋体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；电子邮箱： 。</w:t>
      </w: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宋体"/>
          <w:sz w:val="22"/>
          <w:szCs w:val="24"/>
        </w:rPr>
      </w:pP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宋体"/>
          <w:sz w:val="22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供应商名称(盖单位公章)：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法定代表人（单位负责人）或其授权的代理人（签字或印章）：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 年    月    日</w:t>
      </w:r>
    </w:p>
    <w:p>
      <w:pPr>
        <w:spacing w:line="360" w:lineRule="auto"/>
        <w:jc w:val="right"/>
        <w:rPr>
          <w:rFonts w:ascii="宋体" w:hAnsi="宋体" w:eastAsia="宋体"/>
          <w:b/>
          <w:bCs/>
          <w:sz w:val="28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b/>
          <w:bCs/>
          <w:sz w:val="28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b/>
          <w:bCs/>
          <w:sz w:val="28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b/>
          <w:bCs/>
          <w:sz w:val="28"/>
          <w:szCs w:val="32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32"/>
        </w:rPr>
      </w:pPr>
    </w:p>
    <w:p>
      <w:pPr>
        <w:pStyle w:val="3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二、公司营业执照复印件加盖公章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pStyle w:val="3"/>
        <w:jc w:val="center"/>
        <w:rPr>
          <w:rFonts w:ascii="黑体" w:hAnsi="黑体" w:eastAsia="黑体"/>
          <w:color w:val="000000"/>
          <w:sz w:val="28"/>
          <w:szCs w:val="28"/>
        </w:rPr>
      </w:pPr>
      <w:bookmarkStart w:id="19" w:name="_Toc22607"/>
      <w:bookmarkStart w:id="20" w:name="_Toc1817"/>
      <w:bookmarkStart w:id="21" w:name="_Toc17410"/>
      <w:r>
        <w:rPr>
          <w:rFonts w:ascii="黑体" w:hAnsi="黑体" w:eastAsia="黑体"/>
          <w:color w:val="000000"/>
          <w:sz w:val="28"/>
          <w:szCs w:val="28"/>
        </w:rPr>
        <w:t>三</w:t>
      </w:r>
      <w:r>
        <w:rPr>
          <w:rFonts w:hint="eastAsia" w:ascii="黑体" w:hAnsi="黑体" w:eastAsia="黑体"/>
          <w:color w:val="000000"/>
          <w:sz w:val="28"/>
          <w:szCs w:val="28"/>
        </w:rPr>
        <w:t>、法定代表人（单位负责人）身份证明（格式）</w:t>
      </w:r>
      <w:bookmarkEnd w:id="19"/>
      <w:bookmarkEnd w:id="20"/>
      <w:bookmarkEnd w:id="21"/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before="156" w:beforeLines="50" w:line="360" w:lineRule="auto"/>
        <w:ind w:left="100" w:right="-20"/>
        <w:jc w:val="left"/>
        <w:rPr>
          <w:rFonts w:ascii="宋体" w:hAnsi="宋体" w:cs="微软雅黑"/>
          <w:color w:val="000000"/>
          <w:kern w:val="0"/>
          <w:position w:val="-4"/>
          <w:szCs w:val="21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eastAsia="宋体" w:cs="微软雅黑"/>
          <w:color w:val="000000"/>
          <w:kern w:val="0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供应商名</w:t>
      </w:r>
      <w:r>
        <w:rPr>
          <w:rFonts w:hint="eastAsia" w:ascii="宋体" w:hAnsi="宋体" w:eastAsia="宋体" w:cs="微软雅黑"/>
          <w:color w:val="000000"/>
          <w:spacing w:val="-2"/>
          <w:kern w:val="0"/>
          <w:position w:val="-4"/>
          <w:sz w:val="22"/>
        </w:rPr>
        <w:t>称</w:t>
      </w: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：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eastAsia="宋体" w:cs="微软雅黑"/>
          <w:color w:val="000000"/>
          <w:kern w:val="0"/>
          <w:position w:val="-2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2"/>
          <w:sz w:val="22"/>
        </w:rPr>
        <w:t>统一社会信用代码：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eastAsia="宋体" w:cs="微软雅黑"/>
          <w:color w:val="000000"/>
          <w:kern w:val="0"/>
          <w:position w:val="-2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2"/>
          <w:sz w:val="22"/>
        </w:rPr>
        <w:t>注册地址：</w:t>
      </w:r>
    </w:p>
    <w:p>
      <w:pPr>
        <w:autoSpaceDE w:val="0"/>
        <w:autoSpaceDN w:val="0"/>
        <w:adjustRightInd w:val="0"/>
        <w:snapToGrid w:val="0"/>
        <w:spacing w:line="360" w:lineRule="auto"/>
        <w:ind w:left="100" w:right="4231"/>
        <w:jc w:val="left"/>
        <w:rPr>
          <w:rFonts w:ascii="宋体" w:hAnsi="宋体" w:eastAsia="宋体" w:cs="微软雅黑"/>
          <w:color w:val="000000"/>
          <w:kern w:val="0"/>
          <w:sz w:val="22"/>
        </w:rPr>
      </w:pP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法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定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代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表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人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（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单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位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负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责人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）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身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份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证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复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印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件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：</w:t>
      </w:r>
    </w:p>
    <w:tbl>
      <w:tblPr>
        <w:tblStyle w:val="11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38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身份证（正面）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2"/>
              </w:rPr>
              <w:t>印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身份证（反面）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2"/>
              </w:rPr>
              <w:t>印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件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hAnsi="宋体" w:eastAsia="宋体" w:cs="微软雅黑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hAnsi="宋体" w:eastAsia="宋体" w:cs="微软雅黑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hAnsi="宋体" w:eastAsia="宋体" w:cs="微软雅黑"/>
          <w:color w:val="000000"/>
          <w:kern w:val="0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sz w:val="22"/>
        </w:rPr>
        <w:t>特此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证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明。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2"/>
          <w:sz w:val="22"/>
        </w:rPr>
      </w:pP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2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2"/>
          <w:sz w:val="22"/>
        </w:rPr>
        <w:t>供应商名称(盖单位公章)：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2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2"/>
          <w:sz w:val="22"/>
        </w:rPr>
        <w:t>日期：年月日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pStyle w:val="3"/>
        <w:jc w:val="center"/>
        <w:rPr>
          <w:rFonts w:ascii="黑体" w:hAnsi="黑体" w:eastAsia="黑体"/>
          <w:color w:val="000000"/>
          <w:sz w:val="28"/>
          <w:szCs w:val="28"/>
        </w:rPr>
      </w:pPr>
      <w:bookmarkStart w:id="22" w:name="_Toc5222"/>
      <w:bookmarkStart w:id="23" w:name="_Toc29638"/>
      <w:bookmarkStart w:id="24" w:name="_Toc16644"/>
      <w:r>
        <w:rPr>
          <w:rFonts w:ascii="黑体" w:hAnsi="黑体" w:eastAsia="黑体"/>
          <w:color w:val="000000"/>
          <w:sz w:val="28"/>
          <w:szCs w:val="28"/>
        </w:rPr>
        <w:t>四</w:t>
      </w:r>
      <w:r>
        <w:rPr>
          <w:rFonts w:hint="eastAsia" w:ascii="黑体" w:hAnsi="黑体" w:eastAsia="黑体"/>
          <w:color w:val="000000"/>
          <w:sz w:val="28"/>
          <w:szCs w:val="28"/>
        </w:rPr>
        <w:t>、授权委托书（格式）</w:t>
      </w:r>
      <w:bookmarkEnd w:id="22"/>
      <w:bookmarkEnd w:id="23"/>
      <w:bookmarkEnd w:id="24"/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20" w:firstLineChars="200"/>
        <w:jc w:val="left"/>
        <w:rPr>
          <w:rFonts w:ascii="宋体" w:hAnsi="宋体" w:cs="微软雅黑"/>
          <w:color w:val="000000"/>
          <w:kern w:val="0"/>
          <w:position w:val="-4"/>
          <w:szCs w:val="21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本人（姓名、职务）系 （供应商名称）的法定代表人（单位负责人），现授权（姓名、职务）为我方代理人。代理人根据授权，以我方名义：(1)签署、澄清、补正、修改、撤回、提交（项目名称）响应文件；(2)签署并重新提交响应文件及最后报价；(3)退出谈判（如可能）；(4)签订合同和处理有关事宜，其法律后果由我方承担。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委托期限： 。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代理人无转委托权。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本授权书于年月日签字生效，特此声明。</w:t>
      </w:r>
    </w:p>
    <w:tbl>
      <w:tblPr>
        <w:tblStyle w:val="11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38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身份证（正面）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2"/>
              </w:rPr>
              <w:t>印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身份证（反面）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2"/>
              </w:rPr>
              <w:t>印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件</w:t>
            </w:r>
          </w:p>
        </w:tc>
      </w:tr>
    </w:tbl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注：供应商代表不是供应商的法定代表人（单位负责人）的提供。供应商为自然人的无需提供。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供应商名称(盖单位公章)：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法定代表人（单位负责人）或其授权的代理人（签字或印章）：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日期：年月日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jc w:val="left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  <w:bookmarkStart w:id="25" w:name="_Toc13615"/>
      <w:bookmarkStart w:id="26" w:name="_Toc22201"/>
      <w:bookmarkStart w:id="27" w:name="_Toc8829"/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br w:type="page"/>
      </w: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ascii="黑体" w:hAnsi="黑体" w:eastAsia="黑体" w:cs="Times New Roman"/>
          <w:b/>
          <w:bCs/>
          <w:color w:val="000000"/>
          <w:sz w:val="28"/>
          <w:szCs w:val="28"/>
        </w:rPr>
        <w:t>五</w:t>
      </w: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、报价表及报价文件(格式)</w:t>
      </w:r>
      <w:bookmarkEnd w:id="25"/>
      <w:bookmarkEnd w:id="26"/>
      <w:bookmarkEnd w:id="27"/>
    </w:p>
    <w:p>
      <w:pPr>
        <w:adjustRightInd w:val="0"/>
        <w:snapToGrid w:val="0"/>
        <w:spacing w:before="156" w:beforeLines="50" w:line="360" w:lineRule="auto"/>
        <w:jc w:val="center"/>
        <w:outlineLvl w:val="0"/>
        <w:rPr>
          <w:rFonts w:ascii="黑体" w:hAnsi="黑体" w:eastAsia="黑体"/>
          <w:b/>
          <w:bCs/>
          <w:color w:val="000000"/>
          <w:sz w:val="28"/>
          <w:szCs w:val="28"/>
        </w:rPr>
      </w:pPr>
      <w:bookmarkStart w:id="28" w:name="_Toc27086"/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报价表</w:t>
      </w:r>
      <w:bookmarkEnd w:id="28"/>
    </w:p>
    <w:tbl>
      <w:tblPr>
        <w:tblStyle w:val="11"/>
        <w:tblW w:w="8785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6"/>
        <w:gridCol w:w="3686"/>
        <w:gridCol w:w="12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46" w:type="dxa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</w:rPr>
              <w:t>服务项目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</w:rPr>
              <w:t>报价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</w:rPr>
              <w:t>其他内容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4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3C认证服务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单车服务费用上限占车身采购价的</w:t>
            </w:r>
            <w:r>
              <w:rPr>
                <w:rFonts w:hint="eastAsia" w:ascii="宋体" w:hAnsi="宋体" w:eastAsia="宋体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%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4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单车认证代理服务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单车服务费用上限占车身采购价的</w:t>
            </w:r>
            <w:r>
              <w:rPr>
                <w:rFonts w:hint="eastAsia" w:ascii="宋体" w:hAnsi="宋体" w:eastAsia="宋体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%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kern w:val="0"/>
                <w:sz w:val="22"/>
              </w:rPr>
            </w:pPr>
          </w:p>
        </w:tc>
      </w:tr>
    </w:tbl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供应商名称（盖单位公章）：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法定代表人（单位负责人）或其授权的代理人（签字或印章）：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日期：     年    月    日</w:t>
      </w: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六、</w:t>
      </w:r>
      <w:bookmarkStart w:id="29" w:name="_Hlk124522071"/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历史业绩（一年内的机动车检测认证代理服务实绩）</w:t>
      </w: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相关证明文件</w:t>
      </w:r>
    </w:p>
    <w:bookmarkEnd w:id="29"/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jMzk0OTc2NDIwYTcyZWM4ZDM0ZGZkMWFlYWVkZmQifQ=="/>
  </w:docVars>
  <w:rsids>
    <w:rsidRoot w:val="008B2A05"/>
    <w:rsid w:val="00012D82"/>
    <w:rsid w:val="00013B0B"/>
    <w:rsid w:val="0001577E"/>
    <w:rsid w:val="000176A9"/>
    <w:rsid w:val="000228D3"/>
    <w:rsid w:val="0002601E"/>
    <w:rsid w:val="00032D26"/>
    <w:rsid w:val="00045607"/>
    <w:rsid w:val="0006469F"/>
    <w:rsid w:val="000669B2"/>
    <w:rsid w:val="0007239A"/>
    <w:rsid w:val="00080311"/>
    <w:rsid w:val="0008768C"/>
    <w:rsid w:val="00095033"/>
    <w:rsid w:val="000971E7"/>
    <w:rsid w:val="000A0AAB"/>
    <w:rsid w:val="000A214F"/>
    <w:rsid w:val="000B4455"/>
    <w:rsid w:val="000B5416"/>
    <w:rsid w:val="000D25B9"/>
    <w:rsid w:val="000D7C2B"/>
    <w:rsid w:val="000E20C7"/>
    <w:rsid w:val="000E2D56"/>
    <w:rsid w:val="000E6139"/>
    <w:rsid w:val="0012027A"/>
    <w:rsid w:val="001209BD"/>
    <w:rsid w:val="00147DE3"/>
    <w:rsid w:val="001866B3"/>
    <w:rsid w:val="00190647"/>
    <w:rsid w:val="00191264"/>
    <w:rsid w:val="001940B1"/>
    <w:rsid w:val="001975F4"/>
    <w:rsid w:val="001D32D0"/>
    <w:rsid w:val="001F6CBC"/>
    <w:rsid w:val="002069AA"/>
    <w:rsid w:val="00207424"/>
    <w:rsid w:val="00211A94"/>
    <w:rsid w:val="00222203"/>
    <w:rsid w:val="00224557"/>
    <w:rsid w:val="0023202D"/>
    <w:rsid w:val="002335D8"/>
    <w:rsid w:val="00240935"/>
    <w:rsid w:val="002435CC"/>
    <w:rsid w:val="00252C59"/>
    <w:rsid w:val="00262C51"/>
    <w:rsid w:val="00272767"/>
    <w:rsid w:val="002728B1"/>
    <w:rsid w:val="002747FE"/>
    <w:rsid w:val="00280FDC"/>
    <w:rsid w:val="00287B16"/>
    <w:rsid w:val="00292BF8"/>
    <w:rsid w:val="002A5793"/>
    <w:rsid w:val="002B1607"/>
    <w:rsid w:val="002B4302"/>
    <w:rsid w:val="002E5109"/>
    <w:rsid w:val="002F2CFE"/>
    <w:rsid w:val="002F7A74"/>
    <w:rsid w:val="00301B4E"/>
    <w:rsid w:val="00307331"/>
    <w:rsid w:val="0031720A"/>
    <w:rsid w:val="00334117"/>
    <w:rsid w:val="003432E5"/>
    <w:rsid w:val="003434D6"/>
    <w:rsid w:val="00343ECA"/>
    <w:rsid w:val="003541DB"/>
    <w:rsid w:val="003674D3"/>
    <w:rsid w:val="0037634E"/>
    <w:rsid w:val="00382260"/>
    <w:rsid w:val="003949DE"/>
    <w:rsid w:val="003A1608"/>
    <w:rsid w:val="003A6676"/>
    <w:rsid w:val="003B4C56"/>
    <w:rsid w:val="003B7456"/>
    <w:rsid w:val="003C19AE"/>
    <w:rsid w:val="003C4BF5"/>
    <w:rsid w:val="003E10D7"/>
    <w:rsid w:val="003E2187"/>
    <w:rsid w:val="003E32CD"/>
    <w:rsid w:val="00420F9D"/>
    <w:rsid w:val="004215ED"/>
    <w:rsid w:val="00422EF7"/>
    <w:rsid w:val="004357A0"/>
    <w:rsid w:val="00471C9B"/>
    <w:rsid w:val="004A2F01"/>
    <w:rsid w:val="004A3C9E"/>
    <w:rsid w:val="004C59CC"/>
    <w:rsid w:val="004E00E7"/>
    <w:rsid w:val="004F09B6"/>
    <w:rsid w:val="005106B6"/>
    <w:rsid w:val="005137FF"/>
    <w:rsid w:val="00546FC9"/>
    <w:rsid w:val="00551FF2"/>
    <w:rsid w:val="005612B8"/>
    <w:rsid w:val="0059046A"/>
    <w:rsid w:val="005A2517"/>
    <w:rsid w:val="005A62A4"/>
    <w:rsid w:val="005C7092"/>
    <w:rsid w:val="005D0341"/>
    <w:rsid w:val="005E3273"/>
    <w:rsid w:val="005E339F"/>
    <w:rsid w:val="005E66F5"/>
    <w:rsid w:val="005F7D56"/>
    <w:rsid w:val="00644A22"/>
    <w:rsid w:val="0065368E"/>
    <w:rsid w:val="006762D0"/>
    <w:rsid w:val="00686F28"/>
    <w:rsid w:val="00693FB4"/>
    <w:rsid w:val="006B252B"/>
    <w:rsid w:val="006B6154"/>
    <w:rsid w:val="006C0812"/>
    <w:rsid w:val="006C1552"/>
    <w:rsid w:val="006C4CE2"/>
    <w:rsid w:val="006C72C3"/>
    <w:rsid w:val="006D4E36"/>
    <w:rsid w:val="006F603E"/>
    <w:rsid w:val="00715FE8"/>
    <w:rsid w:val="00716434"/>
    <w:rsid w:val="00721EBE"/>
    <w:rsid w:val="00732D11"/>
    <w:rsid w:val="007410AE"/>
    <w:rsid w:val="007453EE"/>
    <w:rsid w:val="007562BC"/>
    <w:rsid w:val="00757285"/>
    <w:rsid w:val="00762A69"/>
    <w:rsid w:val="00764F2E"/>
    <w:rsid w:val="00766E94"/>
    <w:rsid w:val="007711E6"/>
    <w:rsid w:val="00783DB0"/>
    <w:rsid w:val="0078782F"/>
    <w:rsid w:val="0079688F"/>
    <w:rsid w:val="007B3521"/>
    <w:rsid w:val="007E351E"/>
    <w:rsid w:val="007F68EB"/>
    <w:rsid w:val="00800B77"/>
    <w:rsid w:val="00805C6D"/>
    <w:rsid w:val="00807343"/>
    <w:rsid w:val="00816AB3"/>
    <w:rsid w:val="00820A3B"/>
    <w:rsid w:val="00826E10"/>
    <w:rsid w:val="008325E6"/>
    <w:rsid w:val="008428AF"/>
    <w:rsid w:val="0084521A"/>
    <w:rsid w:val="00872859"/>
    <w:rsid w:val="00885A37"/>
    <w:rsid w:val="008B2A05"/>
    <w:rsid w:val="008B35F3"/>
    <w:rsid w:val="008E4D36"/>
    <w:rsid w:val="008E5EB1"/>
    <w:rsid w:val="008F0CA5"/>
    <w:rsid w:val="008F1D8A"/>
    <w:rsid w:val="0090495D"/>
    <w:rsid w:val="00906B4B"/>
    <w:rsid w:val="00910244"/>
    <w:rsid w:val="00912FF3"/>
    <w:rsid w:val="009554A5"/>
    <w:rsid w:val="009602B7"/>
    <w:rsid w:val="00964C0C"/>
    <w:rsid w:val="0098307D"/>
    <w:rsid w:val="009A0ED5"/>
    <w:rsid w:val="009A70D9"/>
    <w:rsid w:val="009C6858"/>
    <w:rsid w:val="009D1451"/>
    <w:rsid w:val="009E4884"/>
    <w:rsid w:val="009E4E13"/>
    <w:rsid w:val="009E7E97"/>
    <w:rsid w:val="00A0020F"/>
    <w:rsid w:val="00A0167C"/>
    <w:rsid w:val="00A14C5C"/>
    <w:rsid w:val="00A17713"/>
    <w:rsid w:val="00A245F1"/>
    <w:rsid w:val="00A31AC1"/>
    <w:rsid w:val="00A43B3C"/>
    <w:rsid w:val="00A44D7B"/>
    <w:rsid w:val="00A525AC"/>
    <w:rsid w:val="00A6137F"/>
    <w:rsid w:val="00A63320"/>
    <w:rsid w:val="00A66B5B"/>
    <w:rsid w:val="00A7094D"/>
    <w:rsid w:val="00AC1C41"/>
    <w:rsid w:val="00AC57D2"/>
    <w:rsid w:val="00AC747A"/>
    <w:rsid w:val="00AD3292"/>
    <w:rsid w:val="00AD496E"/>
    <w:rsid w:val="00AF29F2"/>
    <w:rsid w:val="00AF6D17"/>
    <w:rsid w:val="00AF7F8B"/>
    <w:rsid w:val="00B00F0C"/>
    <w:rsid w:val="00B155DB"/>
    <w:rsid w:val="00B15B50"/>
    <w:rsid w:val="00B2752B"/>
    <w:rsid w:val="00B44F54"/>
    <w:rsid w:val="00B90727"/>
    <w:rsid w:val="00BB2794"/>
    <w:rsid w:val="00BB2A82"/>
    <w:rsid w:val="00BB6D06"/>
    <w:rsid w:val="00BC6642"/>
    <w:rsid w:val="00BD4AF4"/>
    <w:rsid w:val="00BE0988"/>
    <w:rsid w:val="00C015F3"/>
    <w:rsid w:val="00C22660"/>
    <w:rsid w:val="00C26AF8"/>
    <w:rsid w:val="00C316E5"/>
    <w:rsid w:val="00C32D5A"/>
    <w:rsid w:val="00C36D32"/>
    <w:rsid w:val="00C37DF1"/>
    <w:rsid w:val="00C40BD2"/>
    <w:rsid w:val="00C44E61"/>
    <w:rsid w:val="00C470C3"/>
    <w:rsid w:val="00C5268C"/>
    <w:rsid w:val="00C5526D"/>
    <w:rsid w:val="00C578A4"/>
    <w:rsid w:val="00C777C1"/>
    <w:rsid w:val="00C84837"/>
    <w:rsid w:val="00C923F3"/>
    <w:rsid w:val="00CC1E1C"/>
    <w:rsid w:val="00CD610B"/>
    <w:rsid w:val="00CD7367"/>
    <w:rsid w:val="00CE2379"/>
    <w:rsid w:val="00CE2F4E"/>
    <w:rsid w:val="00CF02C8"/>
    <w:rsid w:val="00CF2B87"/>
    <w:rsid w:val="00D320D1"/>
    <w:rsid w:val="00D54F9F"/>
    <w:rsid w:val="00D67ADE"/>
    <w:rsid w:val="00D70518"/>
    <w:rsid w:val="00D70F98"/>
    <w:rsid w:val="00DD2A14"/>
    <w:rsid w:val="00DD353F"/>
    <w:rsid w:val="00DE58FE"/>
    <w:rsid w:val="00DF0B21"/>
    <w:rsid w:val="00DF31F3"/>
    <w:rsid w:val="00E01A0A"/>
    <w:rsid w:val="00E13438"/>
    <w:rsid w:val="00E379E2"/>
    <w:rsid w:val="00E56D1D"/>
    <w:rsid w:val="00E601AE"/>
    <w:rsid w:val="00E66F49"/>
    <w:rsid w:val="00E72D16"/>
    <w:rsid w:val="00E774BF"/>
    <w:rsid w:val="00E81B8B"/>
    <w:rsid w:val="00E961D5"/>
    <w:rsid w:val="00EC00FC"/>
    <w:rsid w:val="00EC5840"/>
    <w:rsid w:val="00ED15B0"/>
    <w:rsid w:val="00ED4755"/>
    <w:rsid w:val="00EF4B76"/>
    <w:rsid w:val="00EF6D3F"/>
    <w:rsid w:val="00EF6E19"/>
    <w:rsid w:val="00F02977"/>
    <w:rsid w:val="00F0741F"/>
    <w:rsid w:val="00F1316B"/>
    <w:rsid w:val="00F15060"/>
    <w:rsid w:val="00F24F07"/>
    <w:rsid w:val="00F34BA3"/>
    <w:rsid w:val="00F409A6"/>
    <w:rsid w:val="00F426AC"/>
    <w:rsid w:val="00F67D1A"/>
    <w:rsid w:val="00F67D2E"/>
    <w:rsid w:val="00F836A8"/>
    <w:rsid w:val="00F91A66"/>
    <w:rsid w:val="00FB0FD1"/>
    <w:rsid w:val="00FC180E"/>
    <w:rsid w:val="00FD3831"/>
    <w:rsid w:val="00FE40D3"/>
    <w:rsid w:val="00FE4DEE"/>
    <w:rsid w:val="00FF5F04"/>
    <w:rsid w:val="01377A1B"/>
    <w:rsid w:val="06253E14"/>
    <w:rsid w:val="073B06F6"/>
    <w:rsid w:val="0D9110CD"/>
    <w:rsid w:val="0F652CCE"/>
    <w:rsid w:val="1325729D"/>
    <w:rsid w:val="16730127"/>
    <w:rsid w:val="1CF86741"/>
    <w:rsid w:val="1EB01029"/>
    <w:rsid w:val="26014D2E"/>
    <w:rsid w:val="28750484"/>
    <w:rsid w:val="2DFF0C5C"/>
    <w:rsid w:val="306B1696"/>
    <w:rsid w:val="30770969"/>
    <w:rsid w:val="31D322EE"/>
    <w:rsid w:val="35A13342"/>
    <w:rsid w:val="37D3697D"/>
    <w:rsid w:val="3B957BD8"/>
    <w:rsid w:val="3CC6745C"/>
    <w:rsid w:val="3D233F03"/>
    <w:rsid w:val="3E263EAB"/>
    <w:rsid w:val="425F2779"/>
    <w:rsid w:val="44C4421D"/>
    <w:rsid w:val="450B0370"/>
    <w:rsid w:val="48DF0BB2"/>
    <w:rsid w:val="4E6215AB"/>
    <w:rsid w:val="53CE3DA1"/>
    <w:rsid w:val="55202DAA"/>
    <w:rsid w:val="553339FF"/>
    <w:rsid w:val="60F00FA3"/>
    <w:rsid w:val="61677FB2"/>
    <w:rsid w:val="64616F3B"/>
    <w:rsid w:val="662765D6"/>
    <w:rsid w:val="664D3ECA"/>
    <w:rsid w:val="67CF4A4A"/>
    <w:rsid w:val="6A8F0B29"/>
    <w:rsid w:val="764107D5"/>
    <w:rsid w:val="77DC56E3"/>
    <w:rsid w:val="79F500DB"/>
    <w:rsid w:val="7C2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line="360" w:lineRule="auto"/>
      <w:outlineLvl w:val="1"/>
    </w:pPr>
    <w:rPr>
      <w:rFonts w:ascii="Arial" w:hAnsi="Arial" w:eastAsia="宋体" w:cs="Times New Roman"/>
      <w:b/>
      <w:bCs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link w:val="21"/>
    <w:qFormat/>
    <w:uiPriority w:val="0"/>
    <w:rPr>
      <w:rFonts w:ascii="宋体" w:hAnsi="Courier New" w:eastAsia="宋体" w:cs="Courier New"/>
      <w:szCs w:val="21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5"/>
    <w:next w:val="1"/>
    <w:link w:val="20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批注框文本 字符"/>
    <w:basedOn w:val="12"/>
    <w:link w:val="7"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12"/>
    <w:link w:val="6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纯文本 字符"/>
    <w:basedOn w:val="12"/>
    <w:semiHidden/>
    <w:qFormat/>
    <w:uiPriority w:val="99"/>
    <w:rPr>
      <w:rFonts w:hAnsi="Courier New" w:cs="Courier New" w:asciiTheme="minorEastAsia"/>
    </w:rPr>
  </w:style>
  <w:style w:type="character" w:customStyle="1" w:styleId="19">
    <w:name w:val="正文文本缩进 字符"/>
    <w:basedOn w:val="12"/>
    <w:link w:val="5"/>
    <w:semiHidden/>
    <w:qFormat/>
    <w:uiPriority w:val="99"/>
  </w:style>
  <w:style w:type="character" w:customStyle="1" w:styleId="20">
    <w:name w:val="正文文本首行缩进 2 字符"/>
    <w:basedOn w:val="19"/>
    <w:link w:val="10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纯文本 字符1"/>
    <w:basedOn w:val="12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22">
    <w:name w:val="标题 2 字符"/>
    <w:basedOn w:val="12"/>
    <w:link w:val="3"/>
    <w:qFormat/>
    <w:uiPriority w:val="0"/>
    <w:rPr>
      <w:rFonts w:ascii="Arial" w:hAnsi="Arial" w:eastAsia="宋体" w:cs="Times New Roman"/>
      <w:b/>
      <w:bCs/>
      <w:sz w:val="24"/>
      <w:szCs w:val="3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431</Words>
  <Characters>2458</Characters>
  <Lines>20</Lines>
  <Paragraphs>5</Paragraphs>
  <TotalTime>12</TotalTime>
  <ScaleCrop>false</ScaleCrop>
  <LinksUpToDate>false</LinksUpToDate>
  <CharactersWithSpaces>2884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2022-11-16T06:39:00Z</dcterms:created>
  <dc:creator>周 以恒</dc:creator>
  <cp:lastModifiedBy>洪斌</cp:lastModifiedBy>
  <cp:lastPrinted>2022-11-24T01:27:00Z</cp:lastPrinted>
  <dcterms:modified xsi:type="dcterms:W3CDTF">2023-01-21T09:42:39Z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8F7E700371DA4E0389141D57F35724B6</vt:lpwstr>
  </property>
</Properties>
</file>